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89834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right="0"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项</w:t>
      </w:r>
      <w:bookmarkStart w:id="0" w:name="_GoBack"/>
      <w:bookmarkEnd w:id="0"/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目名称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</w:t>
      </w:r>
      <w:r>
        <w:rPr>
          <w:rFonts w:hint="eastAsia"/>
          <w:sz w:val="28"/>
          <w:szCs w:val="28"/>
          <w:lang w:val="en-US" w:eastAsia="zh-CN"/>
        </w:rPr>
        <w:t>绵阳市中医医院医养结合中心信息化建设项目</w:t>
      </w:r>
    </w:p>
    <w:p w14:paraId="6D00CF50">
      <w:pPr>
        <w:spacing w:line="360" w:lineRule="auto"/>
        <w:ind w:firstLine="480" w:firstLineChars="20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绵阳市中医医院拟将中医健康城方舱隔离点改造成医养结合中心，依托医院经开院区的医疗资源，借助中医养生、康复理疗的中医特色技术为失能、半失能、失智等老年人提供全方位的医疗+养老服务，拟建设床位 650张。</w:t>
      </w:r>
    </w:p>
    <w:p w14:paraId="5B925990">
      <w:pPr>
        <w:spacing w:line="360" w:lineRule="auto"/>
        <w:ind w:firstLine="480" w:firstLineChars="20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本次建设需覆盖机构养老、医疗康复、居家延伸服务三位一体的综合管理系统，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与医院现有信息系统数据互联互通。基本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要求如下：</w:t>
      </w:r>
    </w:p>
    <w:p w14:paraId="7EBF7339">
      <w:pPr>
        <w:spacing w:line="360" w:lineRule="auto"/>
        <w:ind w:firstLine="480" w:firstLineChars="20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1、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基础业务管理：如入住、评估、照护、收费、档案等日常运营管理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 w14:paraId="3180E1FB">
      <w:pPr>
        <w:spacing w:line="360" w:lineRule="auto"/>
        <w:ind w:firstLine="480" w:firstLineChars="20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2、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健康监测与安全防护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：如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生命体征采集、跌倒/离床预警、紧急呼叫响应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、慢病随访管理、异常指标预警、健康档案、营养膳食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 w14:paraId="36442B2A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3、线上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互动与服务延伸：如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居家服务派单、服务过程追溯；家属端小程序/APP（实时查看报告、缴费）；健康宣教、视频问诊对接等。</w:t>
      </w:r>
    </w:p>
    <w:p w14:paraId="62794D57">
      <w:pPr>
        <w:spacing w:line="360" w:lineRule="auto"/>
        <w:ind w:firstLine="480" w:firstLineChars="20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4、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数据展示与运营分析：如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运营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管理看板、统计分析、风险预警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等。</w:t>
      </w:r>
    </w:p>
    <w:p w14:paraId="6A860364">
      <w:pPr>
        <w:spacing w:line="360" w:lineRule="auto"/>
        <w:ind w:firstLine="480" w:firstLineChars="20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5、智慧病房建设：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智能床旁交互屏、智能床头卡、门口屏；医患呼叫主机、走廊显示屏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等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 w14:paraId="590F3EDD">
      <w:pPr>
        <w:spacing w:line="360" w:lineRule="auto"/>
        <w:ind w:firstLine="480" w:firstLineChars="20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6、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智能感知设备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：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智能床垫监测仪（心率、呼吸、体动、离床监测）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、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智能腕表/手环（定位、SOS呼救、血压血氧采集）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等。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ab/>
      </w:r>
    </w:p>
    <w:p w14:paraId="33477A90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7、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工作站电脑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、打印机等。</w:t>
      </w:r>
    </w:p>
    <w:p w14:paraId="0307EFEE">
      <w:pPr>
        <w:spacing w:line="360" w:lineRule="auto"/>
        <w:ind w:firstLine="480" w:firstLineChars="20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8、与医院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HIS、LIS、EMR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等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系统数据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互联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互通，实现医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转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、养转医。</w:t>
      </w:r>
    </w:p>
    <w:p w14:paraId="3706B2BF">
      <w:pPr>
        <w:spacing w:line="360" w:lineRule="auto"/>
        <w:ind w:firstLine="480" w:firstLineChars="20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9、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满足网络安全等级保护三级标准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 w14:paraId="4590EA71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10、适配国产化，支持国产化免费改造。</w:t>
      </w:r>
    </w:p>
    <w:p w14:paraId="0FD81526">
      <w:pPr>
        <w:pStyle w:val="2"/>
        <w:ind w:left="0" w:leftChars="0" w:firstLine="0" w:firstLineChars="0"/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</w:p>
    <w:p w14:paraId="0D92BA02">
      <w:pPr>
        <w:pStyle w:val="2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79C78476">
      <w:pPr>
        <w:pStyle w:val="2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0D7F5616">
      <w:pPr>
        <w:pStyle w:val="2"/>
        <w:widowControl w:val="0"/>
        <w:numPr>
          <w:ilvl w:val="0"/>
          <w:numId w:val="0"/>
        </w:numPr>
        <w:spacing w:line="520" w:lineRule="exact"/>
        <w:jc w:val="both"/>
        <w:rPr>
          <w:rFonts w:hint="default"/>
          <w:sz w:val="28"/>
          <w:szCs w:val="28"/>
          <w:lang w:val="en-US" w:eastAsia="zh-CN"/>
        </w:rPr>
      </w:pPr>
    </w:p>
    <w:p w14:paraId="4D3D4A3F">
      <w:pPr>
        <w:pStyle w:val="2"/>
        <w:widowControl w:val="0"/>
        <w:numPr>
          <w:ilvl w:val="0"/>
          <w:numId w:val="0"/>
        </w:numPr>
        <w:spacing w:line="520" w:lineRule="exact"/>
        <w:jc w:val="both"/>
        <w:rPr>
          <w:rFonts w:hint="default"/>
          <w:sz w:val="28"/>
          <w:szCs w:val="28"/>
          <w:lang w:val="en-US" w:eastAsia="zh-CN"/>
        </w:rPr>
      </w:pPr>
    </w:p>
    <w:p w14:paraId="16E5A31D">
      <w:pPr>
        <w:pStyle w:val="2"/>
        <w:widowControl w:val="0"/>
        <w:numPr>
          <w:ilvl w:val="0"/>
          <w:numId w:val="0"/>
        </w:numPr>
        <w:spacing w:line="520" w:lineRule="exact"/>
        <w:jc w:val="both"/>
        <w:rPr>
          <w:rFonts w:hint="default"/>
          <w:sz w:val="28"/>
          <w:szCs w:val="28"/>
          <w:lang w:val="en-US" w:eastAsia="zh-CN"/>
        </w:rPr>
      </w:pPr>
    </w:p>
    <w:p w14:paraId="7922FDCF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0FF"/>
    <w:rsid w:val="00157856"/>
    <w:rsid w:val="001E3875"/>
    <w:rsid w:val="00B040FF"/>
    <w:rsid w:val="08C76272"/>
    <w:rsid w:val="1A3E49AF"/>
    <w:rsid w:val="1FD61BE5"/>
    <w:rsid w:val="34C437D7"/>
    <w:rsid w:val="407473AF"/>
    <w:rsid w:val="436E32E8"/>
    <w:rsid w:val="54391A61"/>
    <w:rsid w:val="57522D60"/>
    <w:rsid w:val="698319A3"/>
    <w:rsid w:val="6F671549"/>
    <w:rsid w:val="7328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spacing w:line="520" w:lineRule="exact"/>
      <w:ind w:firstLine="640" w:firstLineChars="200"/>
    </w:pPr>
    <w:rPr>
      <w:rFonts w:ascii="黑体" w:hAnsi="黑体" w:eastAsia="黑体" w:cs="Calibri"/>
      <w:sz w:val="32"/>
      <w:szCs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893</Words>
  <Characters>941</Characters>
  <Lines>165</Lines>
  <Paragraphs>63</Paragraphs>
  <TotalTime>7</TotalTime>
  <ScaleCrop>false</ScaleCrop>
  <LinksUpToDate>false</LinksUpToDate>
  <CharactersWithSpaces>946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2026-01-21T03:14:00Z</dcterms:created>
  <dc:creator>xxzx</dc:creator>
  <cp:lastModifiedBy>Yanaxi</cp:lastModifiedBy>
  <dcterms:modified xsi:type="dcterms:W3CDTF">2026-02-12T07:59:53Z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KSOTemplateDocerSaveRecord">
    <vt:lpwstr>eyJoZGlkIjoiMDYyNWU1MjdmNGUyNmY0M2Y5MWZkZTU0OTcxODk5YzUiLCJ1c2VySWQiOiI0MDg3NzA5MDIifQ==</vt:lpwstr>
  </property>
  <property fmtid="{D5CDD505-2E9C-101B-9397-08002B2CF9AE}" pid="4" name="ICV">
    <vt:lpwstr>DF1CC76CAC214913B668BC5A0B084E48_13</vt:lpwstr>
  </property>
</Properties>
</file>