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020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480"/>
        <w:jc w:val="both"/>
        <w:rPr>
          <w:rStyle w:val="5"/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5"/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绵阳市中医医院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慢病管理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系统</w:t>
      </w:r>
      <w:r>
        <w:rPr>
          <w:rStyle w:val="5"/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项目需求（附件四</w:t>
      </w:r>
      <w:r>
        <w:rPr>
          <w:rStyle w:val="5"/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）</w:t>
      </w:r>
    </w:p>
    <w:p w14:paraId="20392A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整合临床诊疗、患者管理、数据分析评价等，形成覆盖“筛查-诊断-治疗-随访(复诊)-康复”的全周期闭环，实现患者病程全过程管理服务，包括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智能筛查、健康档案、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随访计划管理、慢病风险预警、药学服务、医患沟通、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统计分析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等功能。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支持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基于患者画像和治疗路径，为患者定制个性化康复计划和健康指导方案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。</w:t>
      </w:r>
    </w:p>
    <w:p w14:paraId="35A3B5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right="0" w:firstLine="480" w:firstLineChars="20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与医院现有信息系统（HIS、EMR、LIS、PACS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体检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等）实现数据对接。</w:t>
      </w:r>
    </w:p>
    <w:p w14:paraId="68C549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48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3、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具备数据加密、访问控制、备份恢复等安全功能，符合国家信息安全等级保护要求。</w:t>
      </w:r>
    </w:p>
    <w:p w14:paraId="6F361F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4、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提供PC管理端、医护APP/小程序端、患者APP/小程序端。</w:t>
      </w:r>
    </w:p>
    <w:p w14:paraId="1D0C9B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支持国产化信创环境部署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。</w:t>
      </w:r>
    </w:p>
    <w:p w14:paraId="6AFB64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right="0" w:firstLine="480" w:firstLineChars="20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6、项目建设方式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两种：1、医院自建；2、合作运营。请潜在供应商根据两种方式分别提供建设方案和报价。</w:t>
      </w:r>
    </w:p>
    <w:p w14:paraId="24534E91">
      <w:pPr>
        <w:numPr>
          <w:ilvl w:val="0"/>
          <w:numId w:val="0"/>
        </w:numPr>
        <w:rPr>
          <w:sz w:val="28"/>
          <w:szCs w:val="28"/>
        </w:rPr>
      </w:pPr>
    </w:p>
    <w:p w14:paraId="7B377C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964CF"/>
    <w:rsid w:val="21E964CF"/>
    <w:rsid w:val="7499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292</Characters>
  <Lines>0</Lines>
  <Paragraphs>0</Paragraphs>
  <TotalTime>2</TotalTime>
  <ScaleCrop>false</ScaleCrop>
  <LinksUpToDate>false</LinksUpToDate>
  <CharactersWithSpaces>292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2026-06-08T08:46:00Z</dcterms:created>
  <dc:creator>angela</dc:creator>
  <cp:lastModifiedBy>angela</cp:lastModifiedBy>
  <dcterms:modified xsi:type="dcterms:W3CDTF">2026-06-08T08:52:55Z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C02F830A4A7C460B976609EA9B04F682_11</vt:lpwstr>
  </property>
  <property fmtid="{D5CDD505-2E9C-101B-9397-08002B2CF9AE}" pid="4" name="KSOTemplateDocerSaveRecord">
    <vt:lpwstr>eyJoZGlkIjoiNGFhODkzZGY4MmJlOGY3MDlmYTdlMDhlZTE4ZDM5NDkiLCJ1c2VySWQiOiI0MjIzNDU4NjMifQ==</vt:lpwstr>
  </property>
</Properties>
</file>