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E3359">
      <w:pPr>
        <w:spacing w:line="360" w:lineRule="auto"/>
        <w:ind w:firstLine="321" w:firstLineChars="100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绵阳市中医医院关于经开院区老制剂楼</w:t>
      </w:r>
    </w:p>
    <w:p w14:paraId="6630F337">
      <w:pPr>
        <w:spacing w:line="360" w:lineRule="auto"/>
        <w:ind w:firstLine="321" w:firstLineChars="100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增加监控和入侵报警设备询价公告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第三次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</w:p>
    <w:p w14:paraId="05F6ED67">
      <w:pPr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bookmarkStart w:id="0" w:name="PO_默认文件内容_1"/>
    </w:p>
    <w:p w14:paraId="28C09DC5">
      <w:pPr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因我院业务需要，拟以询价方式增加经开院区老制剂楼监控和入侵报警设备（含安装、调试），特邀请符合本次采购要求的供应商参加。</w:t>
      </w:r>
    </w:p>
    <w:p w14:paraId="358098E1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一.采购项目概况</w:t>
      </w:r>
    </w:p>
    <w:p w14:paraId="341BE15A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1.项目名称：经开院区老制剂楼增加监控和入侵报警设备项目</w:t>
      </w:r>
    </w:p>
    <w:p w14:paraId="46455883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2.项目地点：绵阳市中医医院经开院区（松垭镇隆康路5号）老制剂楼。</w:t>
      </w:r>
    </w:p>
    <w:p w14:paraId="5CE88676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3、项目最高限价：10000元。</w:t>
      </w:r>
    </w:p>
    <w:p w14:paraId="091764CF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三、本项目技术及商务要求：</w:t>
      </w:r>
    </w:p>
    <w:p w14:paraId="680D91C3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（一）主要设备：</w:t>
      </w:r>
    </w:p>
    <w:p w14:paraId="194927E0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1、摄像头 </w:t>
      </w:r>
      <w:bookmarkStart w:id="1" w:name="OLE_LINK1"/>
      <w:bookmarkStart w:id="2" w:name="OLE_LINK2"/>
      <w:r>
        <w:rPr>
          <w:rFonts w:hint="eastAsia" w:ascii="仿宋" w:hAnsi="仿宋" w:eastAsia="仿宋" w:cs="仿宋"/>
          <w:sz w:val="24"/>
        </w:rPr>
        <w:t>400万像素 9个</w:t>
      </w:r>
      <w:bookmarkEnd w:id="1"/>
      <w:bookmarkEnd w:id="2"/>
      <w:r>
        <w:rPr>
          <w:rFonts w:hint="eastAsia" w:ascii="仿宋" w:hAnsi="仿宋" w:eastAsia="仿宋" w:cs="仿宋"/>
          <w:sz w:val="24"/>
        </w:rPr>
        <w:t>，</w:t>
      </w:r>
      <w:bookmarkStart w:id="3" w:name="OLE_LINK3"/>
      <w:r>
        <w:rPr>
          <w:rFonts w:hint="eastAsia" w:ascii="仿宋" w:hAnsi="仿宋" w:eastAsia="仿宋" w:cs="仿宋"/>
          <w:sz w:val="24"/>
        </w:rPr>
        <w:t>（推荐品牌康威视、大华、宇视）</w:t>
      </w:r>
      <w:bookmarkEnd w:id="3"/>
      <w:r>
        <w:rPr>
          <w:rFonts w:hint="eastAsia" w:ascii="仿宋" w:hAnsi="仿宋" w:eastAsia="仿宋" w:cs="仿宋"/>
          <w:sz w:val="24"/>
        </w:rPr>
        <w:t>；</w:t>
      </w:r>
    </w:p>
    <w:p w14:paraId="40CF4B52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2、摄像头 400万像素 6个，防水、入侵报警，（推荐品牌康威视、大华、宇视）；</w:t>
      </w:r>
    </w:p>
    <w:p w14:paraId="33DD8646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3、室外5千兆无线网桥；</w:t>
      </w:r>
    </w:p>
    <w:p w14:paraId="376D387C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4、网线约800米；</w:t>
      </w:r>
    </w:p>
    <w:p w14:paraId="64B850E5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5、电源线约150米；</w:t>
      </w:r>
    </w:p>
    <w:p w14:paraId="2F59F684">
      <w:pPr>
        <w:spacing w:line="360" w:lineRule="auto"/>
        <w:ind w:firstLine="240" w:firstLineChars="1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6、交换机2台（千兆16接口1台、千兆5接口1台）；</w:t>
      </w:r>
    </w:p>
    <w:p w14:paraId="07B2B206">
      <w:pPr>
        <w:spacing w:line="360" w:lineRule="auto"/>
        <w:ind w:firstLine="240" w:firstLineChars="1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7、其他配件。</w:t>
      </w:r>
    </w:p>
    <w:p w14:paraId="56EC9F0B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（二）主要功能</w:t>
      </w:r>
    </w:p>
    <w:p w14:paraId="215DC8DF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1、视频监控接入到杏香楼消防</w:t>
      </w:r>
      <w:r>
        <w:rPr>
          <w:rFonts w:hint="eastAsia" w:ascii="仿宋" w:hAnsi="仿宋" w:eastAsia="仿宋" w:cs="仿宋"/>
          <w:color w:val="000000" w:themeColor="text1"/>
          <w:sz w:val="24"/>
        </w:rPr>
        <w:t>监控室大华管理平台</w:t>
      </w:r>
      <w:r>
        <w:rPr>
          <w:rFonts w:hint="eastAsia" w:ascii="仿宋" w:hAnsi="仿宋" w:eastAsia="仿宋" w:cs="仿宋"/>
          <w:sz w:val="24"/>
        </w:rPr>
        <w:t>（如无视频路数，需取得授权），</w:t>
      </w:r>
      <w:r>
        <w:rPr>
          <w:rFonts w:hint="eastAsia" w:ascii="仿宋" w:hAnsi="仿宋" w:eastAsia="仿宋" w:cs="仿宋"/>
          <w:color w:val="000000" w:themeColor="text1"/>
          <w:sz w:val="24"/>
        </w:rPr>
        <w:t>需与大华管理平台匹配；</w:t>
      </w:r>
    </w:p>
    <w:p w14:paraId="3CB8AA43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2、视频上墙；</w:t>
      </w:r>
    </w:p>
    <w:p w14:paraId="25A5ADA4">
      <w:pPr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3、杏香楼消防监控室接入侵报警，报警方式声光报警。</w:t>
      </w:r>
      <w:r>
        <w:rPr>
          <w:rFonts w:hint="eastAsia" w:ascii="微软雅黑" w:hAnsi="微软雅黑" w:eastAsia="微软雅黑" w:cs="微软雅黑"/>
          <w:color w:val="000000"/>
          <w:sz w:val="13"/>
          <w:szCs w:val="13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sz w:val="24"/>
        </w:rPr>
        <w:t>（三）售后服务：质保期1年。</w:t>
      </w:r>
    </w:p>
    <w:p w14:paraId="39C76B9F">
      <w:r>
        <w:rPr>
          <w:rFonts w:hint="eastAsia" w:ascii="仿宋" w:hAnsi="仿宋" w:eastAsia="仿宋" w:cs="仿宋"/>
          <w:sz w:val="24"/>
        </w:rPr>
        <w:t>（四）工期：合同签订后10日内完成。</w:t>
      </w:r>
    </w:p>
    <w:p w14:paraId="0861CCA2">
      <w:r>
        <w:rPr>
          <w:rFonts w:hint="eastAsia"/>
        </w:rPr>
        <w:t>（五）付款方式：</w:t>
      </w:r>
      <w:r>
        <w:rPr>
          <w:rFonts w:hint="eastAsia"/>
          <w:color w:val="000000" w:themeColor="text1"/>
        </w:rPr>
        <w:t>完工验收合格后支付总额95%，质保期满无息支付剩余5%</w:t>
      </w:r>
      <w:r>
        <w:rPr>
          <w:rFonts w:hint="eastAsia"/>
        </w:rPr>
        <w:t>。</w:t>
      </w:r>
    </w:p>
    <w:p w14:paraId="3AE26446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二.采购方式</w:t>
      </w:r>
    </w:p>
    <w:p w14:paraId="6ACB88A8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1.采购方式：询价，供应商一次性报出最终价格，不得更改。</w:t>
      </w:r>
    </w:p>
    <w:p w14:paraId="3B6AB638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2.评审方法</w:t>
      </w:r>
      <w:r>
        <w:rPr>
          <w:rFonts w:hint="eastAsia" w:ascii="仿宋" w:hAnsi="仿宋" w:eastAsia="仿宋" w:cs="仿宋"/>
          <w:sz w:val="24"/>
          <w:lang w:eastAsia="zh-CN"/>
        </w:rPr>
        <w:t>：</w:t>
      </w:r>
      <w:r>
        <w:rPr>
          <w:rFonts w:hint="eastAsia" w:ascii="仿宋" w:hAnsi="仿宋" w:eastAsia="仿宋" w:cs="仿宋"/>
          <w:sz w:val="24"/>
        </w:rPr>
        <w:t>符合资格条件前提下，满足采购要求报价最低的投标人为中标人，对于报价相同的，由采购人采取随机抽签的方式确定。</w:t>
      </w:r>
    </w:p>
    <w:p w14:paraId="18118A5C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三.供应商资格</w:t>
      </w:r>
      <w:bookmarkEnd w:id="0"/>
    </w:p>
    <w:p w14:paraId="07CA0E91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1.具有独立承担民事责任的能力（提供有效期内营业执照复印件并加盖供应商鲜章）；</w:t>
      </w:r>
    </w:p>
    <w:p w14:paraId="094C8F64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2.具有从事该项目所必要的技术和专业能力（提供承诺函并加盖供应商鲜章）；</w:t>
      </w:r>
    </w:p>
    <w:p w14:paraId="36E6CD94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3.非法定代表人参加的须提供委托授权书、法定代表人及授权代表的身份证复印件及授权代表联系方式（加盖供应商鲜章）；</w:t>
      </w:r>
    </w:p>
    <w:p w14:paraId="2F114F86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五、响应须知</w:t>
      </w:r>
    </w:p>
    <w:p w14:paraId="00820F47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1.报价须知</w:t>
      </w:r>
    </w:p>
    <w:p w14:paraId="65FB432D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（1）报价要求：一次性报价，最终报价不能高于本项目最高限价，否则视为无效投标。</w:t>
      </w:r>
    </w:p>
    <w:p w14:paraId="45A28550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（2）报价为</w:t>
      </w:r>
      <w:r>
        <w:rPr>
          <w:rFonts w:hint="eastAsia" w:ascii="仿宋" w:hAnsi="仿宋" w:eastAsia="仿宋" w:cs="仿宋"/>
          <w:color w:val="000000" w:themeColor="text1"/>
          <w:sz w:val="24"/>
        </w:rPr>
        <w:t>完成本项目的全部工作内容所需费用。</w:t>
      </w:r>
    </w:p>
    <w:p w14:paraId="26D86CA5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2.报价时间：2026年</w:t>
      </w:r>
      <w:r>
        <w:rPr>
          <w:rFonts w:hint="eastAsia" w:ascii="仿宋" w:hAnsi="仿宋" w:eastAsia="仿宋" w:cs="仿宋"/>
          <w:sz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28</w:t>
      </w:r>
      <w:r>
        <w:rPr>
          <w:rFonts w:hint="eastAsia" w:ascii="仿宋" w:hAnsi="仿宋" w:eastAsia="仿宋" w:cs="仿宋"/>
          <w:sz w:val="24"/>
        </w:rPr>
        <w:t>日起至</w:t>
      </w:r>
      <w:r>
        <w:rPr>
          <w:rFonts w:hint="eastAsia" w:ascii="仿宋" w:hAnsi="仿宋" w:eastAsia="仿宋" w:cs="仿宋"/>
          <w:sz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31</w:t>
      </w:r>
      <w:r>
        <w:rPr>
          <w:rFonts w:hint="eastAsia" w:ascii="仿宋" w:hAnsi="仿宋" w:eastAsia="仿宋" w:cs="仿宋"/>
          <w:sz w:val="24"/>
        </w:rPr>
        <w:t>日17时</w:t>
      </w:r>
      <w:r>
        <w:rPr>
          <w:rFonts w:hint="eastAsia" w:ascii="仿宋" w:hAnsi="仿宋" w:eastAsia="仿宋" w:cs="仿宋"/>
          <w:sz w:val="24"/>
          <w:lang w:eastAsia="zh-CN"/>
        </w:rPr>
        <w:t>止</w:t>
      </w:r>
      <w:r>
        <w:rPr>
          <w:rFonts w:hint="eastAsia" w:ascii="仿宋" w:hAnsi="仿宋" w:eastAsia="仿宋" w:cs="仿宋"/>
          <w:sz w:val="24"/>
        </w:rPr>
        <w:t>。（以邮件接收时间为准。）</w:t>
      </w:r>
    </w:p>
    <w:p w14:paraId="4258D975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3.资料递交：投标人将营业执照、授权委托书、最终报价表及相关承诺函（承诺函格式自拟）并加盖公章，扫描成PDF后于2026年</w:t>
      </w:r>
      <w:r>
        <w:rPr>
          <w:rFonts w:hint="eastAsia" w:ascii="仿宋" w:hAnsi="仿宋" w:eastAsia="仿宋" w:cs="仿宋"/>
          <w:sz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31</w:t>
      </w:r>
      <w:r>
        <w:rPr>
          <w:rFonts w:hint="eastAsia" w:ascii="仿宋" w:hAnsi="仿宋" w:eastAsia="仿宋" w:cs="仿宋"/>
          <w:sz w:val="24"/>
        </w:rPr>
        <w:t>日17点前打包加密发送至指定邮箱3492093577@qq.com，响应文件命名格式：项目名称+公司全称+联系人+联系电话；如现场递交资料的，请将上述资料密封后于2026年</w:t>
      </w:r>
      <w:r>
        <w:rPr>
          <w:rFonts w:hint="eastAsia" w:ascii="仿宋" w:hAnsi="仿宋" w:eastAsia="仿宋" w:cs="仿宋"/>
          <w:sz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31</w:t>
      </w:r>
      <w:r>
        <w:rPr>
          <w:rFonts w:hint="eastAsia" w:ascii="仿宋" w:hAnsi="仿宋" w:eastAsia="仿宋" w:cs="仿宋"/>
          <w:sz w:val="24"/>
        </w:rPr>
        <w:t>日上午9点-17点之间交到绵阳市中医医院经开院区（松垭镇隆康路5号）杏香楼4</w:t>
      </w:r>
      <w:r>
        <w:rPr>
          <w:rFonts w:hint="eastAsia" w:ascii="仿宋" w:hAnsi="仿宋" w:eastAsia="仿宋" w:cs="仿宋"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</w:rPr>
        <w:t>5室。注：资料不完整或缺失的将视为无效投标。</w:t>
      </w:r>
    </w:p>
    <w:p w14:paraId="055881FA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4.开启时间地点：2026年</w:t>
      </w:r>
      <w:r>
        <w:rPr>
          <w:rFonts w:hint="eastAsia" w:ascii="仿宋" w:hAnsi="仿宋" w:eastAsia="仿宋" w:cs="仿宋"/>
          <w:sz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</w:rPr>
        <w:t>日9时30分绵阳市中医医院经开院区评标室。开标时需要提供邮件密码，请开标当天保持电话通畅，电话三次拨打不通或无人接听，视为自动放弃。</w:t>
      </w:r>
    </w:p>
    <w:p w14:paraId="2A1272AF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六、联系方式</w:t>
      </w:r>
    </w:p>
    <w:p w14:paraId="26FC7C01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1.报名咨询：王老师 18227005811</w:t>
      </w:r>
    </w:p>
    <w:p w14:paraId="416793DF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2.项目咨询：杨老师0816-2226947</w:t>
      </w:r>
    </w:p>
    <w:p w14:paraId="11E043DE"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3.监督部门联系电话：0816-2224042</w:t>
      </w:r>
    </w:p>
    <w:p w14:paraId="57AAA14A">
      <w:pPr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sz w:val="24"/>
        </w:rPr>
        <w:t>七、公告发布媒体：绵阳市中医医院官网。</w:t>
      </w:r>
    </w:p>
    <w:p w14:paraId="7DB31C81">
      <w:pPr>
        <w:spacing w:line="360" w:lineRule="auto"/>
        <w:jc w:val="righ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绵阳市中医医院</w:t>
      </w:r>
    </w:p>
    <w:p w14:paraId="0375526F">
      <w:pPr>
        <w:spacing w:line="360" w:lineRule="auto"/>
        <w:jc w:val="righ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2026年</w:t>
      </w:r>
      <w:r>
        <w:rPr>
          <w:rFonts w:hint="eastAsia" w:ascii="仿宋" w:hAnsi="仿宋" w:eastAsia="仿宋" w:cs="仿宋"/>
          <w:sz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27</w:t>
      </w:r>
      <w:bookmarkStart w:id="4" w:name="_GoBack"/>
      <w:bookmarkEnd w:id="4"/>
      <w:r>
        <w:rPr>
          <w:rFonts w:hint="eastAsia" w:ascii="仿宋" w:hAnsi="仿宋" w:eastAsia="仿宋" w:cs="仿宋"/>
          <w:sz w:val="24"/>
        </w:rPr>
        <w:t>日</w:t>
      </w:r>
    </w:p>
    <w:p w14:paraId="195922CB">
      <w:pPr>
        <w:spacing w:line="540" w:lineRule="exact"/>
        <w:jc w:val="center"/>
        <w:rPr>
          <w:rFonts w:ascii="仿宋" w:hAnsi="仿宋" w:eastAsia="仿宋" w:cs="仿宋"/>
          <w:b/>
          <w:sz w:val="24"/>
        </w:rPr>
      </w:pPr>
    </w:p>
    <w:p w14:paraId="36129887">
      <w:pPr>
        <w:spacing w:line="540" w:lineRule="exact"/>
        <w:jc w:val="center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授权委托书（样本）</w:t>
      </w:r>
    </w:p>
    <w:p w14:paraId="5C7D084B">
      <w:pPr>
        <w:autoSpaceDE w:val="0"/>
        <w:autoSpaceDN w:val="0"/>
        <w:adjustRightInd w:val="0"/>
        <w:spacing w:line="540" w:lineRule="exact"/>
        <w:jc w:val="center"/>
        <w:rPr>
          <w:rFonts w:ascii="仿宋" w:hAnsi="仿宋" w:eastAsia="仿宋" w:cs="仿宋"/>
          <w:kern w:val="0"/>
          <w:sz w:val="24"/>
        </w:rPr>
      </w:pPr>
    </w:p>
    <w:p w14:paraId="428D1727">
      <w:pPr>
        <w:autoSpaceDE w:val="0"/>
        <w:autoSpaceDN w:val="0"/>
        <w:adjustRightInd w:val="0"/>
        <w:spacing w:line="540" w:lineRule="exact"/>
        <w:ind w:firstLine="484" w:firstLineChars="202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本人（姓名）系 （投标人名称）的法定代表人，现委托本单位人员（姓名）为我方代理人。代理人根据授权，以我方名义签署、澄清、说明、补正、递交、撤回、修改报名资料、竞标文件、签订合同和处理有关事宜（向有关行政监督部门投诉另行授权），其法律后果由我方承担。</w:t>
      </w:r>
    </w:p>
    <w:p w14:paraId="363DA111">
      <w:pPr>
        <w:autoSpaceDE w:val="0"/>
        <w:autoSpaceDN w:val="0"/>
        <w:adjustRightInd w:val="0"/>
        <w:spacing w:line="540" w:lineRule="exact"/>
        <w:ind w:firstLine="484" w:firstLineChars="202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委托期限：自本授权委托书签署之日起至签订合同为止。</w:t>
      </w:r>
    </w:p>
    <w:p w14:paraId="77C2C588">
      <w:pPr>
        <w:autoSpaceDE w:val="0"/>
        <w:autoSpaceDN w:val="0"/>
        <w:adjustRightInd w:val="0"/>
        <w:spacing w:line="540" w:lineRule="exact"/>
        <w:ind w:firstLine="484" w:firstLineChars="202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代理人无转委托权。</w:t>
      </w:r>
    </w:p>
    <w:p w14:paraId="5941BF41">
      <w:pPr>
        <w:autoSpaceDE w:val="0"/>
        <w:autoSpaceDN w:val="0"/>
        <w:adjustRightInd w:val="0"/>
        <w:spacing w:line="540" w:lineRule="exact"/>
        <w:ind w:firstLine="484" w:firstLineChars="202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附：（1）法定代表人身份证复印件。</w:t>
      </w:r>
    </w:p>
    <w:p w14:paraId="2CFEA354">
      <w:pPr>
        <w:autoSpaceDE w:val="0"/>
        <w:autoSpaceDN w:val="0"/>
        <w:adjustRightInd w:val="0"/>
        <w:spacing w:line="540" w:lineRule="exact"/>
        <w:ind w:firstLine="952" w:firstLineChars="397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（2）委托代理人身份证复印件（原件现场查验）</w:t>
      </w:r>
    </w:p>
    <w:p w14:paraId="1281284C">
      <w:pPr>
        <w:autoSpaceDE w:val="0"/>
        <w:autoSpaceDN w:val="0"/>
        <w:adjustRightInd w:val="0"/>
        <w:spacing w:line="540" w:lineRule="exact"/>
        <w:ind w:firstLine="555"/>
        <w:jc w:val="left"/>
        <w:rPr>
          <w:rFonts w:ascii="仿宋" w:hAnsi="仿宋" w:eastAsia="仿宋" w:cs="仿宋"/>
          <w:kern w:val="0"/>
          <w:sz w:val="24"/>
        </w:rPr>
      </w:pPr>
    </w:p>
    <w:p w14:paraId="709FF263"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投 标 人：（盖单位章）</w:t>
      </w:r>
    </w:p>
    <w:p w14:paraId="2E0144EF"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法定代表人：（签字）</w:t>
      </w:r>
    </w:p>
    <w:p w14:paraId="3F826B21"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委托代理人：（签字）</w:t>
      </w:r>
    </w:p>
    <w:p w14:paraId="52A746E9"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联系电话： （固定电话）（移动电话）</w:t>
      </w:r>
    </w:p>
    <w:p w14:paraId="4FA6BB09"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kern w:val="0"/>
          <w:sz w:val="24"/>
        </w:rPr>
      </w:pPr>
    </w:p>
    <w:p w14:paraId="5C032C80">
      <w:pPr>
        <w:jc w:val="righ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年月日</w:t>
      </w:r>
    </w:p>
    <w:p w14:paraId="191C3E07">
      <w:pPr>
        <w:jc w:val="left"/>
        <w:rPr>
          <w:rFonts w:ascii="仿宋" w:hAnsi="仿宋" w:eastAsia="仿宋" w:cs="仿宋"/>
          <w:b/>
          <w:sz w:val="24"/>
        </w:rPr>
      </w:pPr>
    </w:p>
    <w:p w14:paraId="3D8A25E3">
      <w:pPr>
        <w:widowControl/>
        <w:jc w:val="center"/>
        <w:rPr>
          <w:rFonts w:ascii="仿宋" w:hAnsi="仿宋" w:eastAsia="仿宋" w:cs="仿宋"/>
          <w:b/>
          <w:bCs/>
          <w:color w:val="000000"/>
          <w:kern w:val="0"/>
          <w:sz w:val="24"/>
        </w:rPr>
      </w:pPr>
    </w:p>
    <w:p w14:paraId="5F6845BD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1F467AF9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49703D49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4C7839C6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10DA1521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60523E2E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42324F62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4102B856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324DE57E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3C1FAEED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1E8C3CB8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147D6792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3785A0ED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3D4B98CD">
      <w:pPr>
        <w:widowControl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</w:pPr>
    </w:p>
    <w:p w14:paraId="031B3158">
      <w:pPr>
        <w:widowControl/>
        <w:jc w:val="center"/>
        <w:rPr>
          <w:rFonts w:ascii="仿宋" w:hAnsi="仿宋" w:eastAsia="仿宋" w:cs="仿宋"/>
          <w:b/>
          <w:bCs/>
          <w:color w:val="000000"/>
          <w:kern w:val="0"/>
          <w:sz w:val="2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</w:rPr>
        <w:t>最终报价表</w:t>
      </w:r>
    </w:p>
    <w:p w14:paraId="77CB25E6">
      <w:pPr>
        <w:widowControl/>
        <w:spacing w:line="360" w:lineRule="auto"/>
        <w:jc w:val="left"/>
        <w:outlineLvl w:val="1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项目名称：</w:t>
      </w:r>
    </w:p>
    <w:tbl>
      <w:tblPr>
        <w:tblStyle w:val="12"/>
        <w:tblW w:w="83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992"/>
        <w:gridCol w:w="1969"/>
        <w:gridCol w:w="1418"/>
        <w:gridCol w:w="1418"/>
        <w:gridCol w:w="1418"/>
      </w:tblGrid>
      <w:tr w14:paraId="63C7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177" w:type="dxa"/>
            <w:noWrap/>
          </w:tcPr>
          <w:p w14:paraId="1A2F629A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Cs/>
                <w:sz w:val="24"/>
                <w:szCs w:val="24"/>
              </w:rPr>
              <w:t>设备名称</w:t>
            </w:r>
          </w:p>
        </w:tc>
        <w:tc>
          <w:tcPr>
            <w:tcW w:w="992" w:type="dxa"/>
            <w:noWrap/>
          </w:tcPr>
          <w:p w14:paraId="15EABFBA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="1012" w:hangingChars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品牌</w:t>
            </w:r>
          </w:p>
        </w:tc>
        <w:tc>
          <w:tcPr>
            <w:tcW w:w="1969" w:type="dxa"/>
          </w:tcPr>
          <w:p w14:paraId="4219FC87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="1012" w:hangingChars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型号规格</w:t>
            </w:r>
          </w:p>
        </w:tc>
        <w:tc>
          <w:tcPr>
            <w:tcW w:w="1418" w:type="dxa"/>
          </w:tcPr>
          <w:p w14:paraId="491608F1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="1012" w:hangingChars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数量</w:t>
            </w:r>
          </w:p>
        </w:tc>
        <w:tc>
          <w:tcPr>
            <w:tcW w:w="1418" w:type="dxa"/>
          </w:tcPr>
          <w:p w14:paraId="5E97E37B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="1012" w:hangingChars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单价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（元）</w:t>
            </w:r>
          </w:p>
        </w:tc>
        <w:tc>
          <w:tcPr>
            <w:tcW w:w="1418" w:type="dxa"/>
          </w:tcPr>
          <w:p w14:paraId="7DE6B4BE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="1012" w:hangingChars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合计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（元）</w:t>
            </w:r>
          </w:p>
        </w:tc>
      </w:tr>
      <w:tr w14:paraId="612D6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7" w:type="dxa"/>
            <w:noWrap/>
          </w:tcPr>
          <w:p w14:paraId="08FB20ED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27EAC49A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969" w:type="dxa"/>
          </w:tcPr>
          <w:p w14:paraId="5E8D92E9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1BE4C30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AAE3F4D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2CC87E6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</w:tr>
      <w:tr w14:paraId="022C6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7" w:type="dxa"/>
            <w:noWrap/>
          </w:tcPr>
          <w:p w14:paraId="362872F9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00DEA2FB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969" w:type="dxa"/>
          </w:tcPr>
          <w:p w14:paraId="3316BEAE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27636A1A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385B33A1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87176F3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</w:tr>
      <w:tr w14:paraId="67C8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7" w:type="dxa"/>
            <w:noWrap/>
          </w:tcPr>
          <w:p w14:paraId="780E3DA2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38F9A730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969" w:type="dxa"/>
          </w:tcPr>
          <w:p w14:paraId="037365AE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589F12F7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8024249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2064AE0A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</w:tr>
      <w:tr w14:paraId="50287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7" w:type="dxa"/>
            <w:noWrap/>
          </w:tcPr>
          <w:p w14:paraId="0E2B69BE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合计报价</w:t>
            </w:r>
          </w:p>
        </w:tc>
        <w:tc>
          <w:tcPr>
            <w:tcW w:w="7215" w:type="dxa"/>
            <w:gridSpan w:val="5"/>
            <w:noWrap/>
          </w:tcPr>
          <w:p w14:paraId="55796E1B">
            <w:pPr>
              <w:pStyle w:val="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hAnsi="仿宋" w:eastAsia="仿宋" w:cs="仿宋"/>
                <w:bCs/>
                <w:sz w:val="24"/>
                <w:szCs w:val="24"/>
                <w:u w:val="single"/>
              </w:rPr>
            </w:pPr>
          </w:p>
        </w:tc>
      </w:tr>
    </w:tbl>
    <w:p w14:paraId="4073625C">
      <w:pPr>
        <w:widowControl/>
        <w:spacing w:line="360" w:lineRule="auto"/>
        <w:ind w:firstLine="480" w:firstLineChars="200"/>
        <w:jc w:val="left"/>
        <w:outlineLvl w:val="1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 1、所有报价均用人民币表示，所报价格是交货地的验收价格，报价包含更换安装等完成本项目所需的一切费用。</w:t>
      </w:r>
    </w:p>
    <w:p w14:paraId="4CCDA1E5">
      <w:pPr>
        <w:widowControl/>
        <w:spacing w:line="360" w:lineRule="auto"/>
        <w:ind w:firstLine="480" w:firstLineChars="200"/>
        <w:jc w:val="left"/>
        <w:outlineLvl w:val="1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2、最终报价不能高于本项目最高限价，否则视为无效投标。</w:t>
      </w:r>
    </w:p>
    <w:p w14:paraId="67A8DAF2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Cs/>
          <w:sz w:val="24"/>
        </w:rPr>
        <w:t>供应商名称：（盖单位公章）：</w:t>
      </w:r>
    </w:p>
    <w:p w14:paraId="7508187E"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法定代表人或委托代理人（签字或加盖个人印章）</w:t>
      </w:r>
    </w:p>
    <w:p w14:paraId="6FC05188">
      <w:pPr>
        <w:spacing w:line="360" w:lineRule="auto"/>
        <w:ind w:firstLine="480" w:firstLineChars="200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sz w:val="24"/>
        </w:rPr>
        <w:t>日    期：  年  月  日</w:t>
      </w:r>
    </w:p>
    <w:p w14:paraId="5763498C">
      <w:pPr>
        <w:rPr>
          <w:rFonts w:ascii="仿宋" w:hAnsi="仿宋" w:eastAsia="仿宋" w:cs="仿宋"/>
          <w:sz w:val="24"/>
        </w:rPr>
      </w:pPr>
    </w:p>
    <w:p w14:paraId="7771A95B">
      <w:pPr>
        <w:ind w:firstLine="1205" w:firstLineChars="500"/>
        <w:rPr>
          <w:rFonts w:ascii="仿宋" w:hAnsi="仿宋" w:eastAsia="仿宋" w:cs="仿宋"/>
          <w:b/>
          <w:bCs/>
          <w:sz w:val="24"/>
        </w:rPr>
      </w:pPr>
    </w:p>
    <w:p w14:paraId="35FD2972">
      <w:pPr>
        <w:pStyle w:val="9"/>
        <w:widowControl/>
        <w:shd w:val="clear" w:color="auto" w:fill="FFFFFF"/>
        <w:spacing w:beforeAutospacing="0" w:after="135" w:afterAutospacing="0"/>
        <w:jc w:val="center"/>
        <w:rPr>
          <w:rFonts w:ascii="仿宋" w:hAnsi="仿宋" w:eastAsia="仿宋" w:cs="仿宋"/>
          <w:color w:val="786256"/>
          <w:shd w:val="clear" w:color="auto" w:fill="FFFFFF"/>
        </w:rPr>
      </w:pPr>
    </w:p>
    <w:p w14:paraId="24D0C121">
      <w:pPr>
        <w:pStyle w:val="9"/>
        <w:widowControl/>
        <w:shd w:val="clear" w:color="auto" w:fill="FFFFFF"/>
        <w:spacing w:beforeAutospacing="0" w:after="135" w:afterAutospacing="0"/>
        <w:jc w:val="center"/>
        <w:rPr>
          <w:rFonts w:ascii="仿宋" w:hAnsi="仿宋" w:eastAsia="仿宋" w:cs="仿宋"/>
          <w:color w:val="786256"/>
          <w:shd w:val="clear" w:color="auto" w:fill="FFFFFF"/>
        </w:rPr>
      </w:pPr>
    </w:p>
    <w:p w14:paraId="40FF4EEF">
      <w:pPr>
        <w:rPr>
          <w:rFonts w:ascii="仿宋" w:hAnsi="仿宋" w:eastAsia="仿宋" w:cs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5646C"/>
    <w:rsid w:val="0005646C"/>
    <w:rsid w:val="000C4BEC"/>
    <w:rsid w:val="000D3623"/>
    <w:rsid w:val="00101A42"/>
    <w:rsid w:val="001942A1"/>
    <w:rsid w:val="001C65E9"/>
    <w:rsid w:val="00276C6F"/>
    <w:rsid w:val="002E1B77"/>
    <w:rsid w:val="00330D2A"/>
    <w:rsid w:val="00367FBE"/>
    <w:rsid w:val="003732B4"/>
    <w:rsid w:val="00375148"/>
    <w:rsid w:val="003B065B"/>
    <w:rsid w:val="003C572A"/>
    <w:rsid w:val="00486357"/>
    <w:rsid w:val="005223C9"/>
    <w:rsid w:val="00674A53"/>
    <w:rsid w:val="0068159E"/>
    <w:rsid w:val="007609AD"/>
    <w:rsid w:val="00780C42"/>
    <w:rsid w:val="007C742B"/>
    <w:rsid w:val="00831FC3"/>
    <w:rsid w:val="00891AB9"/>
    <w:rsid w:val="008A6403"/>
    <w:rsid w:val="008C41E5"/>
    <w:rsid w:val="00936001"/>
    <w:rsid w:val="0096107F"/>
    <w:rsid w:val="009745FE"/>
    <w:rsid w:val="009B7B92"/>
    <w:rsid w:val="00A4038F"/>
    <w:rsid w:val="00A53D16"/>
    <w:rsid w:val="00AE55E5"/>
    <w:rsid w:val="00B24972"/>
    <w:rsid w:val="00BF1ADA"/>
    <w:rsid w:val="00C25EBC"/>
    <w:rsid w:val="00C73E15"/>
    <w:rsid w:val="00CC67E3"/>
    <w:rsid w:val="00EB792C"/>
    <w:rsid w:val="00FD3F3B"/>
    <w:rsid w:val="0DDE76FB"/>
    <w:rsid w:val="0F1F5691"/>
    <w:rsid w:val="18AD58A3"/>
    <w:rsid w:val="1B293CFF"/>
    <w:rsid w:val="243133B9"/>
    <w:rsid w:val="25F3599E"/>
    <w:rsid w:val="27283FEA"/>
    <w:rsid w:val="2D456A35"/>
    <w:rsid w:val="301528CB"/>
    <w:rsid w:val="33AD0E52"/>
    <w:rsid w:val="36E85652"/>
    <w:rsid w:val="3A704020"/>
    <w:rsid w:val="3D2C2F7B"/>
    <w:rsid w:val="3D847B5D"/>
    <w:rsid w:val="4A4645FE"/>
    <w:rsid w:val="52427D77"/>
    <w:rsid w:val="53473E3E"/>
    <w:rsid w:val="579D73D6"/>
    <w:rsid w:val="5B581CF1"/>
    <w:rsid w:val="5BA43667"/>
    <w:rsid w:val="5BAD11EF"/>
    <w:rsid w:val="5D29014A"/>
    <w:rsid w:val="5D5259E1"/>
    <w:rsid w:val="616E7A0A"/>
    <w:rsid w:val="61B054B5"/>
    <w:rsid w:val="62474235"/>
    <w:rsid w:val="69ED32A8"/>
    <w:rsid w:val="6EBB274E"/>
    <w:rsid w:val="71274280"/>
    <w:rsid w:val="72776FDE"/>
    <w:rsid w:val="76225421"/>
    <w:rsid w:val="778F74C3"/>
    <w:rsid w:val="77953F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annotation text"/>
    <w:basedOn w:val="1"/>
    <w:link w:val="18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line="360" w:lineRule="auto"/>
    </w:pPr>
    <w:rPr>
      <w:rFonts w:ascii="宋体" w:hAnsi="宋体" w:eastAsia="宋体" w:cs="Times New Roman"/>
      <w:b/>
      <w:sz w:val="24"/>
      <w:szCs w:val="20"/>
    </w:r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19"/>
    <w:qFormat/>
    <w:uiPriority w:val="0"/>
    <w:rPr>
      <w:b/>
      <w:bCs/>
    </w:rPr>
  </w:style>
  <w:style w:type="paragraph" w:styleId="11">
    <w:name w:val="Body Text First Indent"/>
    <w:basedOn w:val="5"/>
    <w:next w:val="1"/>
    <w:unhideWhenUsed/>
    <w:qFormat/>
    <w:uiPriority w:val="99"/>
    <w:pPr>
      <w:ind w:firstLine="420" w:firstLineChars="1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annotation reference"/>
    <w:basedOn w:val="14"/>
    <w:qFormat/>
    <w:uiPriority w:val="0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文字 Char"/>
    <w:basedOn w:val="14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批注主题 Char"/>
    <w:basedOn w:val="18"/>
    <w:link w:val="10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0">
    <w:name w:val="页眉 Char"/>
    <w:basedOn w:val="14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Char"/>
    <w:basedOn w:val="14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1539</Words>
  <Characters>1642</Characters>
  <Lines>12</Lines>
  <Paragraphs>3</Paragraphs>
  <TotalTime>24</TotalTime>
  <ScaleCrop>false</ScaleCrop>
  <LinksUpToDate>false</LinksUpToDate>
  <CharactersWithSpaces>1706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2026-07-09T00:25:00Z</dcterms:created>
  <dc:creator>Administrator</dc:creator>
  <cp:lastModifiedBy>王友关</cp:lastModifiedBy>
  <cp:lastPrinted>2026-04-08T09:05:00Z</cp:lastPrinted>
  <dcterms:modified xsi:type="dcterms:W3CDTF">2026-07-27T08:11:55Z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eyJoZGlkIjoiYWY5MTg5YjJhYWNjNzQ2Y2Q4NzI5MWQwOTIxMjZkMDgiLCJ1c2VySWQiOiIxODY2ODQyOTAyIn0=</vt:lpwstr>
  </property>
  <property fmtid="{D5CDD505-2E9C-101B-9397-08002B2CF9AE}" pid="4" name="ICV">
    <vt:lpwstr>1C7ED19927E842EBA9B60B709C743028_13</vt:lpwstr>
  </property>
</Properties>
</file>