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D0118">
      <w:pPr>
        <w:ind w:firstLine="240" w:firstLineChars="100"/>
        <w:rPr>
          <w:rFonts w:ascii="仿宋" w:hAnsi="仿宋" w:eastAsia="仿宋" w:cs="仿宋"/>
          <w:sz w:val="24"/>
          <w:szCs w:val="24"/>
        </w:rPr>
      </w:pPr>
      <w:r>
        <w:rPr>
          <w:rFonts w:hint="eastAsia" w:ascii="仿宋" w:hAnsi="仿宋" w:eastAsia="仿宋" w:cs="仿宋"/>
          <w:sz w:val="24"/>
          <w:szCs w:val="24"/>
        </w:rPr>
        <w:t xml:space="preserve">                                                                 </w:t>
      </w:r>
    </w:p>
    <w:p w14:paraId="1A2504E6">
      <w:pPr>
        <w:ind w:firstLine="240" w:firstLineChars="100"/>
        <w:rPr>
          <w:rFonts w:ascii="仿宋" w:hAnsi="仿宋" w:eastAsia="仿宋" w:cs="仿宋"/>
          <w:sz w:val="24"/>
          <w:szCs w:val="24"/>
        </w:rPr>
      </w:pPr>
    </w:p>
    <w:p w14:paraId="4C7701ED">
      <w:pPr>
        <w:ind w:firstLine="840" w:firstLineChars="100"/>
        <w:jc w:val="center"/>
        <w:rPr>
          <w:rFonts w:ascii="仿宋" w:hAnsi="仿宋" w:eastAsia="仿宋" w:cs="仿宋"/>
          <w:sz w:val="84"/>
          <w:szCs w:val="84"/>
        </w:rPr>
      </w:pPr>
    </w:p>
    <w:p w14:paraId="6FD13D95">
      <w:pPr>
        <w:spacing w:line="720" w:lineRule="auto"/>
        <w:rPr>
          <w:rFonts w:ascii="仿宋" w:hAnsi="仿宋" w:eastAsia="仿宋" w:cs="仿宋"/>
          <w:b/>
          <w:spacing w:val="-30"/>
          <w:sz w:val="112"/>
          <w:szCs w:val="112"/>
        </w:rPr>
      </w:pPr>
      <w:r>
        <w:rPr>
          <w:rFonts w:hint="eastAsia" w:ascii="仿宋" w:hAnsi="仿宋" w:eastAsia="仿宋" w:cs="仿宋"/>
          <w:sz w:val="112"/>
          <w:szCs w:val="112"/>
        </w:rPr>
        <w:t>绵阳市中医医院</w:t>
      </w:r>
    </w:p>
    <w:p w14:paraId="7C613CAF">
      <w:pPr>
        <w:spacing w:line="720" w:lineRule="auto"/>
        <w:rPr>
          <w:rFonts w:ascii="仿宋" w:hAnsi="仿宋" w:eastAsia="仿宋" w:cs="仿宋"/>
          <w:b/>
          <w:sz w:val="96"/>
          <w:szCs w:val="96"/>
        </w:rPr>
      </w:pPr>
    </w:p>
    <w:p w14:paraId="55699EDA">
      <w:pPr>
        <w:spacing w:line="720" w:lineRule="auto"/>
        <w:rPr>
          <w:rFonts w:ascii="仿宋" w:hAnsi="仿宋" w:eastAsia="仿宋" w:cs="仿宋"/>
          <w:b/>
          <w:sz w:val="96"/>
          <w:szCs w:val="96"/>
        </w:rPr>
      </w:pPr>
      <w:r>
        <w:rPr>
          <w:rFonts w:hint="eastAsia" w:ascii="仿宋" w:hAnsi="仿宋" w:eastAsia="仿宋" w:cs="仿宋"/>
          <w:b/>
          <w:sz w:val="96"/>
          <w:szCs w:val="96"/>
        </w:rPr>
        <w:t>单一来源采购</w:t>
      </w:r>
      <w:r>
        <w:rPr>
          <w:rFonts w:hint="eastAsia" w:ascii="仿宋" w:hAnsi="仿宋" w:eastAsia="仿宋" w:cs="仿宋"/>
          <w:b/>
          <w:spacing w:val="-30"/>
          <w:sz w:val="96"/>
          <w:szCs w:val="96"/>
        </w:rPr>
        <w:t>文件</w:t>
      </w:r>
    </w:p>
    <w:p w14:paraId="06BFCE29">
      <w:pPr>
        <w:jc w:val="center"/>
        <w:rPr>
          <w:rFonts w:ascii="仿宋" w:hAnsi="仿宋" w:eastAsia="仿宋" w:cs="仿宋"/>
          <w:b/>
          <w:sz w:val="112"/>
          <w:szCs w:val="112"/>
        </w:rPr>
      </w:pPr>
    </w:p>
    <w:p w14:paraId="0D4CD7D6">
      <w:pPr>
        <w:jc w:val="center"/>
        <w:rPr>
          <w:rFonts w:ascii="仿宋" w:hAnsi="仿宋" w:eastAsia="仿宋" w:cs="仿宋"/>
          <w:b/>
          <w:sz w:val="52"/>
          <w:szCs w:val="52"/>
        </w:rPr>
      </w:pPr>
    </w:p>
    <w:p w14:paraId="2BD0D15E">
      <w:pPr>
        <w:jc w:val="center"/>
        <w:rPr>
          <w:rFonts w:ascii="仿宋" w:hAnsi="仿宋" w:eastAsia="仿宋" w:cs="仿宋"/>
          <w:b/>
          <w:sz w:val="52"/>
          <w:szCs w:val="52"/>
        </w:rPr>
      </w:pPr>
    </w:p>
    <w:p w14:paraId="2C01928A">
      <w:pPr>
        <w:tabs>
          <w:tab w:val="left" w:pos="5433"/>
        </w:tabs>
        <w:spacing w:line="600" w:lineRule="auto"/>
        <w:ind w:firstLine="1920" w:firstLineChars="600"/>
        <w:jc w:val="left"/>
        <w:rPr>
          <w:rFonts w:ascii="仿宋" w:hAnsi="仿宋" w:eastAsia="仿宋" w:cs="仿宋"/>
          <w:sz w:val="32"/>
          <w:szCs w:val="32"/>
        </w:rPr>
      </w:pPr>
      <w:r>
        <w:rPr>
          <w:rFonts w:hint="eastAsia" w:ascii="仿宋" w:hAnsi="仿宋" w:eastAsia="仿宋" w:cs="仿宋"/>
          <w:sz w:val="32"/>
          <w:szCs w:val="32"/>
        </w:rPr>
        <w:t>编号：</w:t>
      </w:r>
      <w:r>
        <w:rPr>
          <w:rFonts w:hint="eastAsia" w:ascii="仿宋" w:hAnsi="仿宋" w:eastAsia="仿宋" w:cs="仿宋"/>
          <w:sz w:val="32"/>
          <w:szCs w:val="32"/>
          <w:u w:val="single"/>
        </w:rPr>
        <w:t xml:space="preserve"> MYZYYY单（2026）004</w:t>
      </w:r>
    </w:p>
    <w:p w14:paraId="07101AC4">
      <w:pPr>
        <w:tabs>
          <w:tab w:val="left" w:pos="5433"/>
        </w:tabs>
        <w:spacing w:line="600" w:lineRule="auto"/>
        <w:ind w:firstLine="640" w:firstLineChars="200"/>
        <w:jc w:val="left"/>
        <w:rPr>
          <w:rFonts w:ascii="仿宋" w:hAnsi="仿宋" w:eastAsia="仿宋" w:cs="仿宋"/>
          <w:b/>
          <w:sz w:val="24"/>
          <w:szCs w:val="24"/>
        </w:rPr>
      </w:pPr>
      <w:r>
        <w:rPr>
          <w:rFonts w:hint="eastAsia" w:ascii="仿宋" w:hAnsi="仿宋" w:eastAsia="仿宋" w:cs="仿宋"/>
          <w:bCs/>
          <w:sz w:val="32"/>
          <w:szCs w:val="32"/>
        </w:rPr>
        <w:t>项目：</w:t>
      </w:r>
      <w:r>
        <w:rPr>
          <w:rFonts w:hint="eastAsia" w:ascii="仿宋" w:hAnsi="仿宋" w:eastAsia="仿宋" w:cs="仿宋"/>
          <w:bCs/>
          <w:sz w:val="32"/>
          <w:szCs w:val="32"/>
          <w:u w:val="single"/>
          <w:lang w:eastAsia="zh-CN"/>
        </w:rPr>
        <w:t>绵阳市中医医院</w:t>
      </w:r>
      <w:r>
        <w:rPr>
          <w:rFonts w:hint="eastAsia" w:ascii="仿宋" w:hAnsi="仿宋" w:eastAsia="仿宋" w:cs="仿宋"/>
          <w:bCs/>
          <w:sz w:val="32"/>
          <w:szCs w:val="32"/>
          <w:u w:val="single"/>
        </w:rPr>
        <w:t>2026年-2029年</w:t>
      </w:r>
      <w:r>
        <w:rPr>
          <w:rFonts w:ascii="仿宋" w:hAnsi="仿宋" w:eastAsia="仿宋" w:cs="仿宋"/>
          <w:bCs/>
          <w:sz w:val="32"/>
          <w:szCs w:val="32"/>
          <w:u w:val="single"/>
        </w:rPr>
        <w:t>HIS系统接口开发服务</w:t>
      </w:r>
      <w:bookmarkStart w:id="0" w:name="_Toc414449924"/>
      <w:bookmarkStart w:id="1" w:name="_Toc409689464"/>
    </w:p>
    <w:p w14:paraId="2BE66500">
      <w:pPr>
        <w:jc w:val="center"/>
        <w:rPr>
          <w:rFonts w:ascii="仿宋" w:hAnsi="仿宋" w:eastAsia="仿宋" w:cs="仿宋"/>
          <w:b/>
          <w:sz w:val="36"/>
          <w:szCs w:val="36"/>
        </w:rPr>
      </w:pPr>
      <w:r>
        <w:rPr>
          <w:rFonts w:hint="eastAsia" w:ascii="仿宋" w:hAnsi="仿宋" w:eastAsia="仿宋" w:cs="仿宋"/>
          <w:b/>
          <w:sz w:val="36"/>
          <w:szCs w:val="36"/>
        </w:rPr>
        <w:t>单一来源采购邀请</w:t>
      </w:r>
      <w:bookmarkEnd w:id="0"/>
      <w:bookmarkEnd w:id="1"/>
      <w:bookmarkStart w:id="2" w:name="报价方须知前附表"/>
      <w:bookmarkEnd w:id="2"/>
      <w:bookmarkStart w:id="3" w:name="_Toc414449925"/>
      <w:bookmarkStart w:id="4" w:name="_Toc409689465"/>
      <w:r>
        <w:rPr>
          <w:rFonts w:hint="eastAsia" w:ascii="仿宋" w:hAnsi="仿宋" w:eastAsia="仿宋" w:cs="仿宋"/>
          <w:b/>
          <w:sz w:val="36"/>
          <w:szCs w:val="36"/>
        </w:rPr>
        <w:t>函</w:t>
      </w:r>
    </w:p>
    <w:p w14:paraId="4D5560AE">
      <w:pPr>
        <w:pStyle w:val="25"/>
        <w:shd w:val="clear" w:color="auto" w:fill="FFFFFF"/>
        <w:spacing w:line="360" w:lineRule="auto"/>
        <w:rPr>
          <w:rFonts w:ascii="仿宋" w:hAnsi="仿宋" w:eastAsia="仿宋" w:cs="仿宋"/>
          <w:bCs/>
          <w:sz w:val="28"/>
          <w:szCs w:val="28"/>
        </w:rPr>
      </w:pPr>
      <w:r>
        <w:rPr>
          <w:rFonts w:hint="eastAsia" w:ascii="仿宋" w:hAnsi="仿宋" w:eastAsia="仿宋" w:cs="仿宋"/>
          <w:bCs/>
          <w:sz w:val="28"/>
          <w:szCs w:val="28"/>
        </w:rPr>
        <w:t xml:space="preserve">    </w:t>
      </w:r>
      <w:r>
        <w:rPr>
          <w:rFonts w:ascii="仿宋" w:hAnsi="仿宋" w:eastAsia="仿宋" w:cs="仿宋"/>
          <w:bCs/>
          <w:sz w:val="28"/>
          <w:szCs w:val="28"/>
        </w:rPr>
        <w:t>因我院工作需要，拟采用单一来源采购方式采购</w:t>
      </w:r>
      <w:r>
        <w:rPr>
          <w:rFonts w:hint="eastAsia" w:ascii="仿宋" w:hAnsi="仿宋" w:eastAsia="仿宋" w:cs="仿宋"/>
          <w:bCs/>
          <w:sz w:val="28"/>
          <w:szCs w:val="28"/>
        </w:rPr>
        <w:t>2026年-2029年</w:t>
      </w:r>
      <w:r>
        <w:rPr>
          <w:rFonts w:ascii="仿宋" w:hAnsi="仿宋" w:eastAsia="仿宋" w:cs="仿宋"/>
          <w:bCs/>
          <w:sz w:val="28"/>
          <w:szCs w:val="28"/>
        </w:rPr>
        <w:t>HIS系统接口开发服务，诚邀东华医为科技有限公司参加。</w:t>
      </w:r>
    </w:p>
    <w:p w14:paraId="726E4A0B">
      <w:pPr>
        <w:widowControl/>
        <w:snapToGrid w:val="0"/>
        <w:spacing w:line="360" w:lineRule="auto"/>
        <w:jc w:val="left"/>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一、项目内容：</w:t>
      </w:r>
    </w:p>
    <w:p w14:paraId="25845DA9">
      <w:pPr>
        <w:widowControl/>
        <w:jc w:val="left"/>
        <w:rPr>
          <w:rStyle w:val="31"/>
          <w:rFonts w:ascii="仿宋" w:hAnsi="仿宋" w:eastAsia="仿宋" w:cs="仿宋"/>
          <w:b w:val="0"/>
          <w:sz w:val="28"/>
          <w:szCs w:val="28"/>
        </w:rPr>
      </w:pPr>
      <w:r>
        <w:rPr>
          <w:rStyle w:val="31"/>
          <w:rFonts w:hint="eastAsia" w:ascii="仿宋" w:hAnsi="仿宋" w:eastAsia="仿宋" w:cs="仿宋"/>
          <w:b w:val="0"/>
          <w:sz w:val="28"/>
          <w:szCs w:val="28"/>
        </w:rPr>
        <w:t>1.项目名称及内容：</w:t>
      </w:r>
      <w:r>
        <w:rPr>
          <w:rStyle w:val="31"/>
          <w:rFonts w:ascii="仿宋" w:hAnsi="仿宋" w:eastAsia="仿宋" w:cs="仿宋"/>
          <w:b w:val="0"/>
          <w:sz w:val="28"/>
          <w:szCs w:val="28"/>
        </w:rPr>
        <w:t>绵阳市中医医院HIS系统接口开发服务</w:t>
      </w:r>
    </w:p>
    <w:p w14:paraId="2CE8ADA9">
      <w:pPr>
        <w:widowControl/>
        <w:snapToGrid w:val="0"/>
        <w:spacing w:line="360" w:lineRule="auto"/>
        <w:jc w:val="left"/>
        <w:rPr>
          <w:rFonts w:ascii="仿宋" w:hAnsi="仿宋" w:eastAsia="仿宋" w:cs="仿宋"/>
          <w:sz w:val="28"/>
          <w:szCs w:val="28"/>
        </w:rPr>
      </w:pPr>
      <w:r>
        <w:rPr>
          <w:rStyle w:val="31"/>
          <w:rFonts w:hint="eastAsia" w:ascii="仿宋" w:hAnsi="仿宋" w:eastAsia="仿宋" w:cs="仿宋"/>
          <w:b w:val="0"/>
          <w:sz w:val="28"/>
          <w:szCs w:val="28"/>
        </w:rPr>
        <w:t>2.最高限价：</w:t>
      </w:r>
      <w:r>
        <w:rPr>
          <w:rFonts w:ascii="仿宋" w:hAnsi="仿宋" w:eastAsia="仿宋" w:cs="仿宋"/>
          <w:sz w:val="28"/>
          <w:szCs w:val="28"/>
        </w:rPr>
        <w:t>接口开发费用不超过 4.8 万元/个，年总费用不超过 30 万元，根据每年实际完成接口数量支付费用。</w:t>
      </w:r>
    </w:p>
    <w:p w14:paraId="3E7B8514">
      <w:pPr>
        <w:widowControl/>
        <w:snapToGrid w:val="0"/>
        <w:spacing w:line="360" w:lineRule="auto"/>
        <w:jc w:val="left"/>
        <w:rPr>
          <w:rFonts w:ascii="仿宋" w:hAnsi="仿宋" w:eastAsia="仿宋" w:cs="仿宋"/>
          <w:sz w:val="28"/>
          <w:szCs w:val="28"/>
          <w:shd w:val="clear" w:color="auto" w:fill="FFFFFF"/>
        </w:rPr>
      </w:pPr>
      <w:r>
        <w:rPr>
          <w:rFonts w:hint="eastAsia" w:ascii="仿宋" w:hAnsi="仿宋" w:eastAsia="仿宋" w:cs="仿宋"/>
          <w:sz w:val="28"/>
          <w:szCs w:val="28"/>
        </w:rPr>
        <w:t>具体内容详见采购文件。</w:t>
      </w:r>
    </w:p>
    <w:p w14:paraId="7A06C0AC">
      <w:pPr>
        <w:numPr>
          <w:ilvl w:val="0"/>
          <w:numId w:val="1"/>
        </w:numPr>
        <w:spacing w:line="360" w:lineRule="auto"/>
        <w:rPr>
          <w:rFonts w:ascii="仿宋" w:hAnsi="仿宋" w:eastAsia="仿宋" w:cs="仿宋"/>
          <w:sz w:val="28"/>
          <w:szCs w:val="28"/>
        </w:rPr>
      </w:pPr>
      <w:r>
        <w:rPr>
          <w:rFonts w:hint="eastAsia" w:ascii="仿宋" w:hAnsi="仿宋" w:eastAsia="仿宋" w:cs="仿宋"/>
          <w:sz w:val="28"/>
          <w:szCs w:val="28"/>
        </w:rPr>
        <w:t>资格要求：</w:t>
      </w:r>
    </w:p>
    <w:bookmarkEnd w:id="3"/>
    <w:bookmarkEnd w:id="4"/>
    <w:p w14:paraId="2F5A4945">
      <w:pPr>
        <w:pStyle w:val="25"/>
        <w:shd w:val="clear" w:color="auto" w:fill="FFFFFF"/>
        <w:spacing w:line="360" w:lineRule="atLeast"/>
        <w:jc w:val="both"/>
        <w:rPr>
          <w:rFonts w:ascii="仿宋" w:hAnsi="仿宋" w:eastAsia="仿宋" w:cs="仿宋"/>
          <w:sz w:val="28"/>
          <w:szCs w:val="28"/>
        </w:rPr>
      </w:pPr>
      <w:bookmarkStart w:id="5" w:name="_Toc414449928"/>
      <w:bookmarkStart w:id="6" w:name="_Toc409689468"/>
      <w:bookmarkStart w:id="7" w:name="_Toc414449933"/>
      <w:bookmarkStart w:id="8" w:name="_Toc413747183"/>
      <w:bookmarkStart w:id="9" w:name="_Toc414449094"/>
      <w:r>
        <w:rPr>
          <w:rFonts w:hint="eastAsia" w:ascii="仿宋" w:hAnsi="仿宋" w:eastAsia="仿宋" w:cs="仿宋"/>
          <w:sz w:val="28"/>
          <w:szCs w:val="28"/>
        </w:rPr>
        <w:t>1、具有独立承担民事责任的能力；</w:t>
      </w:r>
    </w:p>
    <w:p w14:paraId="2E1F3E93">
      <w:pPr>
        <w:pStyle w:val="25"/>
        <w:shd w:val="clear" w:color="auto" w:fill="FFFFFF"/>
        <w:spacing w:line="360" w:lineRule="atLeast"/>
        <w:jc w:val="both"/>
        <w:rPr>
          <w:rFonts w:ascii="仿宋" w:hAnsi="仿宋" w:eastAsia="仿宋" w:cs="仿宋"/>
          <w:sz w:val="28"/>
          <w:szCs w:val="28"/>
        </w:rPr>
      </w:pPr>
      <w:r>
        <w:rPr>
          <w:rFonts w:hint="eastAsia" w:ascii="仿宋" w:hAnsi="仿宋" w:eastAsia="仿宋" w:cs="仿宋"/>
          <w:sz w:val="28"/>
          <w:szCs w:val="28"/>
        </w:rPr>
        <w:t>2、具有良好的商业信誉和健全的财务会计制度；</w:t>
      </w:r>
    </w:p>
    <w:p w14:paraId="0444F2FB">
      <w:pPr>
        <w:pStyle w:val="25"/>
        <w:shd w:val="clear" w:color="auto" w:fill="FFFFFF"/>
        <w:spacing w:line="360" w:lineRule="atLeast"/>
        <w:jc w:val="both"/>
        <w:rPr>
          <w:rFonts w:ascii="仿宋" w:hAnsi="仿宋" w:eastAsia="仿宋" w:cs="仿宋"/>
          <w:sz w:val="28"/>
          <w:szCs w:val="28"/>
        </w:rPr>
      </w:pPr>
      <w:r>
        <w:rPr>
          <w:rFonts w:hint="eastAsia" w:ascii="仿宋" w:hAnsi="仿宋" w:eastAsia="仿宋" w:cs="仿宋"/>
          <w:sz w:val="28"/>
          <w:szCs w:val="28"/>
        </w:rPr>
        <w:t>3、具有履行合同所必需的设备和专业技术能力；</w:t>
      </w:r>
    </w:p>
    <w:p w14:paraId="2799E505">
      <w:pPr>
        <w:pStyle w:val="25"/>
        <w:shd w:val="clear" w:color="auto" w:fill="FFFFFF"/>
        <w:spacing w:line="360" w:lineRule="atLeast"/>
        <w:jc w:val="both"/>
        <w:rPr>
          <w:rFonts w:ascii="仿宋" w:hAnsi="仿宋" w:eastAsia="仿宋" w:cs="仿宋"/>
          <w:sz w:val="28"/>
          <w:szCs w:val="28"/>
        </w:rPr>
      </w:pPr>
      <w:r>
        <w:rPr>
          <w:rFonts w:hint="eastAsia" w:ascii="仿宋" w:hAnsi="仿宋" w:eastAsia="仿宋" w:cs="仿宋"/>
          <w:sz w:val="28"/>
          <w:szCs w:val="28"/>
        </w:rPr>
        <w:t>4、具有依法缴纳税收和社会保障资金的良好记录；</w:t>
      </w:r>
    </w:p>
    <w:p w14:paraId="30C662B0">
      <w:pPr>
        <w:pStyle w:val="25"/>
        <w:shd w:val="clear" w:color="auto" w:fill="FFFFFF"/>
        <w:spacing w:line="360" w:lineRule="atLeast"/>
        <w:jc w:val="both"/>
        <w:rPr>
          <w:rFonts w:ascii="仿宋" w:hAnsi="仿宋" w:eastAsia="仿宋" w:cs="仿宋"/>
          <w:sz w:val="28"/>
          <w:szCs w:val="28"/>
        </w:rPr>
      </w:pPr>
      <w:r>
        <w:rPr>
          <w:rFonts w:hint="eastAsia" w:ascii="仿宋" w:hAnsi="仿宋" w:eastAsia="仿宋" w:cs="仿宋"/>
          <w:sz w:val="28"/>
          <w:szCs w:val="28"/>
        </w:rPr>
        <w:t>5、参加本次采购活动前三年内，在经营活动中没有重大违法记录。</w:t>
      </w:r>
    </w:p>
    <w:p w14:paraId="19A50E7F">
      <w:pPr>
        <w:rPr>
          <w:rFonts w:ascii="仿宋" w:hAnsi="仿宋" w:eastAsia="仿宋" w:cs="仿宋"/>
          <w:b/>
          <w:bCs/>
          <w:sz w:val="28"/>
          <w:szCs w:val="28"/>
        </w:rPr>
      </w:pPr>
      <w:r>
        <w:rPr>
          <w:rFonts w:hint="eastAsia" w:ascii="仿宋" w:hAnsi="仿宋" w:eastAsia="仿宋" w:cs="仿宋"/>
          <w:b/>
          <w:bCs/>
          <w:sz w:val="28"/>
          <w:szCs w:val="28"/>
        </w:rPr>
        <w:t>三、报名及采购文件获取：</w:t>
      </w:r>
    </w:p>
    <w:p w14:paraId="160CB49E">
      <w:pPr>
        <w:rPr>
          <w:rFonts w:ascii="仿宋" w:hAnsi="仿宋" w:eastAsia="仿宋" w:cs="仿宋"/>
          <w:sz w:val="28"/>
          <w:szCs w:val="28"/>
        </w:rPr>
      </w:pPr>
      <w:r>
        <w:rPr>
          <w:rFonts w:hint="eastAsia" w:ascii="仿宋" w:hAnsi="仿宋" w:eastAsia="仿宋" w:cs="仿宋"/>
          <w:sz w:val="28"/>
          <w:szCs w:val="28"/>
        </w:rPr>
        <w:t>1.报名方式：投标单位报名登记表（见附表）、授权委托书（或介绍信）；以上报名资料复印件需加盖公章。将报名登记表扫描成一个PDF文件后发送至邮箱3492093577@qq.com，邮件主题：</w:t>
      </w:r>
      <w:r>
        <w:rPr>
          <w:rFonts w:ascii="仿宋" w:hAnsi="仿宋" w:eastAsia="仿宋" w:cs="仿宋"/>
          <w:sz w:val="28"/>
          <w:szCs w:val="28"/>
          <w:u w:val="single"/>
        </w:rPr>
        <w:t>绵阳市中医医院</w:t>
      </w:r>
      <w:r>
        <w:rPr>
          <w:rFonts w:hint="eastAsia" w:ascii="仿宋" w:hAnsi="仿宋" w:eastAsia="仿宋" w:cs="仿宋"/>
          <w:sz w:val="28"/>
          <w:szCs w:val="28"/>
          <w:u w:val="single"/>
        </w:rPr>
        <w:t>2026年-2029年</w:t>
      </w:r>
      <w:r>
        <w:rPr>
          <w:rFonts w:ascii="仿宋" w:hAnsi="仿宋" w:eastAsia="仿宋" w:cs="仿宋"/>
          <w:sz w:val="28"/>
          <w:szCs w:val="28"/>
          <w:u w:val="single"/>
        </w:rPr>
        <w:t>HIS系统接口开发服务</w:t>
      </w:r>
      <w:r>
        <w:rPr>
          <w:rFonts w:ascii="仿宋" w:hAnsi="仿宋" w:eastAsia="仿宋" w:cs="仿宋"/>
          <w:sz w:val="28"/>
          <w:szCs w:val="28"/>
        </w:rPr>
        <w:t>项目+XXX公司</w:t>
      </w:r>
      <w:r>
        <w:rPr>
          <w:rFonts w:hint="eastAsia" w:ascii="仿宋" w:hAnsi="仿宋" w:eastAsia="仿宋" w:cs="仿宋"/>
          <w:sz w:val="28"/>
          <w:szCs w:val="28"/>
        </w:rPr>
        <w:t xml:space="preserve">。自行在公告附件中下载采购文件。 </w:t>
      </w:r>
    </w:p>
    <w:p w14:paraId="03E88DCA">
      <w:pPr>
        <w:rPr>
          <w:rFonts w:ascii="仿宋" w:hAnsi="仿宋" w:eastAsia="仿宋" w:cs="仿宋"/>
          <w:sz w:val="28"/>
          <w:szCs w:val="28"/>
        </w:rPr>
      </w:pPr>
      <w:r>
        <w:rPr>
          <w:rFonts w:hint="eastAsia" w:ascii="仿宋" w:hAnsi="仿宋" w:eastAsia="仿宋" w:cs="仿宋"/>
          <w:sz w:val="28"/>
          <w:szCs w:val="28"/>
        </w:rPr>
        <w:t xml:space="preserve">2.报名时间：2026年 </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17</w:t>
      </w:r>
      <w:r>
        <w:rPr>
          <w:rFonts w:hint="eastAsia" w:ascii="仿宋" w:hAnsi="仿宋" w:eastAsia="仿宋" w:cs="仿宋"/>
          <w:sz w:val="28"/>
          <w:szCs w:val="28"/>
        </w:rPr>
        <w:t>日至2026年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24</w:t>
      </w:r>
      <w:r>
        <w:rPr>
          <w:rFonts w:hint="eastAsia" w:ascii="仿宋" w:hAnsi="仿宋" w:eastAsia="仿宋" w:cs="仿宋"/>
          <w:sz w:val="28"/>
          <w:szCs w:val="28"/>
        </w:rPr>
        <w:t>日</w:t>
      </w:r>
      <w:r>
        <w:rPr>
          <w:rFonts w:hint="eastAsia" w:ascii="仿宋" w:hAnsi="仿宋" w:eastAsia="仿宋" w:cs="仿宋"/>
          <w:sz w:val="28"/>
          <w:szCs w:val="28"/>
          <w:lang w:val="en-US" w:eastAsia="zh-CN"/>
        </w:rPr>
        <w:t>15：０0</w:t>
      </w:r>
      <w:r>
        <w:rPr>
          <w:rFonts w:hint="eastAsia" w:ascii="仿宋" w:hAnsi="仿宋" w:eastAsia="仿宋" w:cs="仿宋"/>
          <w:sz w:val="28"/>
          <w:szCs w:val="28"/>
        </w:rPr>
        <w:t>（以接收邮件时间为准）。</w:t>
      </w:r>
    </w:p>
    <w:p w14:paraId="1E8CF575">
      <w:pPr>
        <w:rPr>
          <w:rFonts w:ascii="仿宋" w:hAnsi="仿宋" w:eastAsia="仿宋" w:cs="仿宋"/>
          <w:b/>
          <w:bCs/>
          <w:sz w:val="28"/>
          <w:szCs w:val="28"/>
        </w:rPr>
      </w:pPr>
      <w:r>
        <w:rPr>
          <w:rFonts w:hint="eastAsia" w:ascii="仿宋" w:hAnsi="仿宋" w:eastAsia="仿宋" w:cs="仿宋"/>
          <w:b/>
          <w:bCs/>
          <w:sz w:val="28"/>
          <w:szCs w:val="28"/>
        </w:rPr>
        <w:t>四、提交投标文件截止时间、开标时间和地点</w:t>
      </w:r>
    </w:p>
    <w:p w14:paraId="0391524E">
      <w:pPr>
        <w:rPr>
          <w:rFonts w:ascii="仿宋" w:hAnsi="仿宋" w:eastAsia="仿宋" w:cs="仿宋"/>
          <w:sz w:val="28"/>
          <w:szCs w:val="28"/>
        </w:rPr>
      </w:pPr>
      <w:r>
        <w:rPr>
          <w:rFonts w:hint="eastAsia" w:ascii="仿宋" w:hAnsi="仿宋" w:eastAsia="仿宋" w:cs="仿宋"/>
          <w:sz w:val="28"/>
          <w:szCs w:val="28"/>
        </w:rPr>
        <w:t xml:space="preserve">开标时间：2026年 </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29</w:t>
      </w:r>
      <w:r>
        <w:rPr>
          <w:rFonts w:hint="eastAsia" w:ascii="仿宋" w:hAnsi="仿宋" w:eastAsia="仿宋" w:cs="仿宋"/>
          <w:sz w:val="28"/>
          <w:szCs w:val="28"/>
        </w:rPr>
        <w:t>日</w:t>
      </w:r>
      <w:r>
        <w:rPr>
          <w:rFonts w:hint="eastAsia" w:ascii="仿宋" w:hAnsi="仿宋" w:eastAsia="仿宋" w:cs="仿宋"/>
          <w:sz w:val="28"/>
          <w:szCs w:val="28"/>
          <w:lang w:val="en-US" w:eastAsia="zh-CN"/>
        </w:rPr>
        <w:t>11</w:t>
      </w:r>
      <w:r>
        <w:rPr>
          <w:rFonts w:hint="eastAsia" w:ascii="仿宋" w:hAnsi="仿宋" w:eastAsia="仿宋" w:cs="仿宋"/>
          <w:sz w:val="28"/>
          <w:szCs w:val="28"/>
        </w:rPr>
        <w:t>时</w:t>
      </w:r>
      <w:r>
        <w:rPr>
          <w:rFonts w:hint="eastAsia" w:ascii="仿宋" w:hAnsi="仿宋" w:eastAsia="仿宋" w:cs="仿宋"/>
          <w:sz w:val="28"/>
          <w:szCs w:val="28"/>
          <w:lang w:val="en-US" w:eastAsia="zh-CN"/>
        </w:rPr>
        <w:t>00</w:t>
      </w:r>
      <w:r>
        <w:rPr>
          <w:rFonts w:hint="eastAsia" w:ascii="仿宋" w:hAnsi="仿宋" w:eastAsia="仿宋" w:cs="仿宋"/>
          <w:sz w:val="28"/>
          <w:szCs w:val="28"/>
        </w:rPr>
        <w:t>分，开标当天现场提交响应文件，如有变动电话通知。</w:t>
      </w:r>
    </w:p>
    <w:p w14:paraId="73883F94">
      <w:pPr>
        <w:rPr>
          <w:rFonts w:ascii="仿宋" w:hAnsi="仿宋" w:eastAsia="仿宋" w:cs="仿宋"/>
          <w:sz w:val="28"/>
          <w:szCs w:val="28"/>
        </w:rPr>
      </w:pPr>
      <w:r>
        <w:rPr>
          <w:rFonts w:hint="eastAsia" w:ascii="仿宋" w:hAnsi="仿宋" w:eastAsia="仿宋" w:cs="仿宋"/>
          <w:sz w:val="28"/>
          <w:szCs w:val="28"/>
        </w:rPr>
        <w:t>提交响应文件地点：</w:t>
      </w:r>
      <w:r>
        <w:rPr>
          <w:rFonts w:ascii="仿宋" w:hAnsi="仿宋" w:eastAsia="仿宋" w:cs="仿宋"/>
          <w:sz w:val="28"/>
          <w:szCs w:val="28"/>
        </w:rPr>
        <w:t>绵阳市中医医院</w:t>
      </w:r>
      <w:r>
        <w:rPr>
          <w:rFonts w:hint="eastAsia" w:ascii="仿宋" w:hAnsi="仿宋" w:eastAsia="仿宋" w:cs="仿宋"/>
          <w:sz w:val="28"/>
          <w:szCs w:val="28"/>
        </w:rPr>
        <w:t>经开院区杏香楼415</w:t>
      </w:r>
      <w:r>
        <w:rPr>
          <w:rFonts w:ascii="仿宋" w:hAnsi="仿宋" w:eastAsia="仿宋" w:cs="仿宋"/>
          <w:sz w:val="28"/>
          <w:szCs w:val="28"/>
        </w:rPr>
        <w:t>室（</w:t>
      </w:r>
      <w:r>
        <w:rPr>
          <w:rFonts w:hint="eastAsia" w:ascii="仿宋" w:hAnsi="仿宋" w:eastAsia="仿宋" w:cs="仿宋"/>
          <w:sz w:val="28"/>
          <w:szCs w:val="28"/>
        </w:rPr>
        <w:t>绵阳市经开区隆康路5号</w:t>
      </w:r>
      <w:r>
        <w:rPr>
          <w:rFonts w:ascii="仿宋" w:hAnsi="仿宋" w:eastAsia="仿宋" w:cs="仿宋"/>
          <w:sz w:val="28"/>
          <w:szCs w:val="28"/>
        </w:rPr>
        <w:t>）</w:t>
      </w:r>
      <w:r>
        <w:rPr>
          <w:rFonts w:hint="eastAsia" w:ascii="仿宋" w:hAnsi="仿宋" w:eastAsia="仿宋" w:cs="仿宋"/>
          <w:sz w:val="28"/>
          <w:szCs w:val="28"/>
        </w:rPr>
        <w:t>。</w:t>
      </w:r>
    </w:p>
    <w:p w14:paraId="55EAE089">
      <w:pPr>
        <w:rPr>
          <w:rFonts w:ascii="仿宋" w:hAnsi="仿宋" w:eastAsia="仿宋" w:cs="仿宋"/>
          <w:sz w:val="28"/>
          <w:szCs w:val="28"/>
        </w:rPr>
      </w:pPr>
      <w:r>
        <w:rPr>
          <w:rFonts w:hint="eastAsia" w:ascii="仿宋" w:hAnsi="仿宋" w:eastAsia="仿宋" w:cs="仿宋"/>
          <w:sz w:val="28"/>
          <w:szCs w:val="28"/>
        </w:rPr>
        <w:t>开启地点：</w:t>
      </w:r>
      <w:r>
        <w:rPr>
          <w:rFonts w:ascii="仿宋" w:hAnsi="仿宋" w:eastAsia="仿宋" w:cs="仿宋"/>
          <w:sz w:val="28"/>
          <w:szCs w:val="28"/>
        </w:rPr>
        <w:t>绵阳市中医医院</w:t>
      </w:r>
      <w:r>
        <w:rPr>
          <w:rFonts w:hint="eastAsia" w:ascii="仿宋" w:hAnsi="仿宋" w:eastAsia="仿宋" w:cs="仿宋"/>
          <w:sz w:val="28"/>
          <w:szCs w:val="28"/>
        </w:rPr>
        <w:t>经开院区评标室。</w:t>
      </w:r>
    </w:p>
    <w:p w14:paraId="1C438E0C">
      <w:pPr>
        <w:rPr>
          <w:rFonts w:ascii="仿宋" w:hAnsi="仿宋" w:eastAsia="仿宋" w:cs="仿宋"/>
          <w:b/>
          <w:bCs/>
          <w:sz w:val="28"/>
          <w:szCs w:val="28"/>
        </w:rPr>
      </w:pPr>
      <w:r>
        <w:rPr>
          <w:rFonts w:hint="eastAsia" w:ascii="仿宋" w:hAnsi="仿宋" w:eastAsia="仿宋" w:cs="仿宋"/>
          <w:b/>
          <w:bCs/>
          <w:sz w:val="28"/>
          <w:szCs w:val="28"/>
        </w:rPr>
        <w:t>五、联系方式</w:t>
      </w:r>
    </w:p>
    <w:p w14:paraId="0AE2A345">
      <w:pPr>
        <w:pStyle w:val="25"/>
        <w:rPr>
          <w:rFonts w:ascii="仿宋" w:hAnsi="仿宋" w:eastAsia="仿宋" w:cs="仿宋"/>
          <w:sz w:val="28"/>
          <w:szCs w:val="28"/>
        </w:rPr>
      </w:pPr>
      <w:r>
        <w:rPr>
          <w:rFonts w:hint="eastAsia" w:ascii="仿宋" w:hAnsi="仿宋" w:eastAsia="仿宋" w:cs="仿宋"/>
          <w:sz w:val="28"/>
          <w:szCs w:val="28"/>
        </w:rPr>
        <w:t>报名咨询：</w:t>
      </w:r>
      <w:r>
        <w:rPr>
          <w:rStyle w:val="31"/>
          <w:rFonts w:hint="eastAsia" w:ascii="仿宋" w:hAnsi="仿宋" w:eastAsia="仿宋" w:cs="仿宋"/>
          <w:b w:val="0"/>
          <w:bCs w:val="0"/>
          <w:color w:val="222222"/>
          <w:sz w:val="28"/>
          <w:szCs w:val="28"/>
        </w:rPr>
        <w:t>蒋</w:t>
      </w:r>
      <w:r>
        <w:rPr>
          <w:rFonts w:hint="eastAsia" w:ascii="仿宋" w:hAnsi="仿宋" w:eastAsia="仿宋" w:cs="仿宋"/>
          <w:sz w:val="28"/>
          <w:szCs w:val="28"/>
        </w:rPr>
        <w:t>老师 0816-</w:t>
      </w:r>
      <w:r>
        <w:rPr>
          <w:rFonts w:hint="eastAsia"/>
          <w:sz w:val="28"/>
          <w:szCs w:val="28"/>
        </w:rPr>
        <w:t>6956795</w:t>
      </w:r>
    </w:p>
    <w:p w14:paraId="0BC8E37D">
      <w:pPr>
        <w:rPr>
          <w:rFonts w:ascii="仿宋" w:hAnsi="仿宋" w:eastAsia="仿宋" w:cs="仿宋"/>
          <w:sz w:val="28"/>
          <w:szCs w:val="28"/>
        </w:rPr>
      </w:pPr>
      <w:r>
        <w:rPr>
          <w:rFonts w:hint="eastAsia" w:ascii="仿宋" w:hAnsi="仿宋" w:eastAsia="仿宋" w:cs="仿宋"/>
          <w:sz w:val="28"/>
          <w:szCs w:val="28"/>
        </w:rPr>
        <w:t>监督部门联系电话：0816-2224042</w:t>
      </w:r>
    </w:p>
    <w:p w14:paraId="689CB524">
      <w:pPr>
        <w:rPr>
          <w:rFonts w:ascii="仿宋" w:hAnsi="仿宋" w:eastAsia="仿宋" w:cs="仿宋"/>
          <w:b/>
          <w:sz w:val="28"/>
          <w:szCs w:val="28"/>
        </w:rPr>
      </w:pPr>
      <w:r>
        <w:rPr>
          <w:rFonts w:hint="eastAsia" w:ascii="仿宋" w:hAnsi="仿宋" w:eastAsia="仿宋" w:cs="仿宋"/>
          <w:b/>
          <w:bCs/>
          <w:sz w:val="28"/>
          <w:szCs w:val="28"/>
        </w:rPr>
        <w:t>六、公告发布媒体：</w:t>
      </w:r>
      <w:r>
        <w:rPr>
          <w:rFonts w:hint="eastAsia" w:ascii="仿宋" w:hAnsi="仿宋" w:eastAsia="仿宋" w:cs="仿宋"/>
          <w:sz w:val="28"/>
          <w:szCs w:val="28"/>
        </w:rPr>
        <w:t>绵阳市中医医院官网。</w:t>
      </w:r>
    </w:p>
    <w:p w14:paraId="010385F9">
      <w:pPr>
        <w:pStyle w:val="25"/>
        <w:shd w:val="clear" w:color="auto" w:fill="FFFFFF"/>
        <w:spacing w:line="360" w:lineRule="atLeast"/>
        <w:jc w:val="both"/>
        <w:rPr>
          <w:rFonts w:ascii="仿宋" w:hAnsi="仿宋" w:eastAsia="仿宋" w:cs="仿宋"/>
          <w:b/>
        </w:rPr>
      </w:pPr>
      <w:r>
        <w:rPr>
          <w:rStyle w:val="31"/>
          <w:rFonts w:hint="eastAsia" w:ascii="仿宋" w:hAnsi="仿宋" w:eastAsia="仿宋" w:cs="仿宋"/>
          <w:b w:val="0"/>
          <w:bCs w:val="0"/>
          <w:color w:val="222222"/>
        </w:rPr>
        <w:t xml:space="preserve"> </w:t>
      </w:r>
    </w:p>
    <w:p w14:paraId="1093F3BC">
      <w:pPr>
        <w:jc w:val="center"/>
        <w:rPr>
          <w:rFonts w:ascii="仿宋" w:hAnsi="仿宋" w:eastAsia="仿宋" w:cs="仿宋"/>
          <w:b/>
          <w:sz w:val="32"/>
          <w:szCs w:val="32"/>
        </w:rPr>
      </w:pPr>
      <w:r>
        <w:rPr>
          <w:rFonts w:hint="eastAsia" w:ascii="仿宋" w:hAnsi="仿宋" w:eastAsia="仿宋" w:cs="仿宋"/>
          <w:b/>
          <w:sz w:val="32"/>
          <w:szCs w:val="32"/>
        </w:rPr>
        <w:t>项目技术服务、商务要求</w:t>
      </w:r>
      <w:bookmarkEnd w:id="5"/>
      <w:bookmarkEnd w:id="6"/>
    </w:p>
    <w:p w14:paraId="01D8CB11">
      <w:pPr>
        <w:rPr>
          <w:rFonts w:ascii="仿宋" w:hAnsi="仿宋" w:eastAsia="仿宋" w:cs="仿宋"/>
          <w:b/>
          <w:sz w:val="28"/>
          <w:szCs w:val="28"/>
        </w:rPr>
      </w:pPr>
      <w:r>
        <w:rPr>
          <w:rFonts w:hint="eastAsia" w:ascii="仿宋" w:hAnsi="仿宋" w:eastAsia="仿宋" w:cs="仿宋"/>
          <w:b/>
          <w:sz w:val="28"/>
          <w:szCs w:val="28"/>
        </w:rPr>
        <w:t>★</w:t>
      </w:r>
      <w:r>
        <w:rPr>
          <w:rFonts w:hint="eastAsia" w:ascii="仿宋" w:hAnsi="仿宋" w:eastAsia="仿宋" w:cs="仿宋"/>
          <w:b/>
          <w:sz w:val="28"/>
          <w:szCs w:val="28"/>
        </w:rPr>
        <w:t>技术服务要求</w:t>
      </w:r>
    </w:p>
    <w:p w14:paraId="42C0C30B">
      <w:pPr>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rPr>
        <w:t>.服务范围</w:t>
      </w:r>
    </w:p>
    <w:p w14:paraId="5D057A0E">
      <w:pPr>
        <w:rPr>
          <w:rFonts w:hint="eastAsia" w:ascii="仿宋" w:hAnsi="仿宋" w:eastAsia="仿宋" w:cs="仿宋"/>
          <w:sz w:val="28"/>
          <w:szCs w:val="28"/>
          <w:lang w:eastAsia="zh-CN"/>
        </w:rPr>
      </w:pPr>
      <w:r>
        <w:rPr>
          <w:rFonts w:hint="eastAsia" w:ascii="仿宋" w:hAnsi="仿宋" w:eastAsia="仿宋" w:cs="仿宋"/>
          <w:sz w:val="28"/>
          <w:szCs w:val="28"/>
        </w:rPr>
        <w:t>合同服务期限内，定制开发业务系统数据接口</w:t>
      </w:r>
      <w:r>
        <w:rPr>
          <w:rFonts w:hint="eastAsia" w:ascii="仿宋" w:hAnsi="仿宋" w:eastAsia="仿宋" w:cs="仿宋"/>
          <w:sz w:val="28"/>
          <w:szCs w:val="28"/>
          <w:lang w:val="en-US" w:eastAsia="zh-CN"/>
        </w:rPr>
        <w:t>和上报</w:t>
      </w:r>
      <w:r>
        <w:rPr>
          <w:rFonts w:hint="eastAsia" w:ascii="仿宋" w:hAnsi="仿宋" w:eastAsia="仿宋" w:cs="仿宋"/>
          <w:sz w:val="28"/>
          <w:szCs w:val="28"/>
        </w:rPr>
        <w:t>服务。</w:t>
      </w:r>
    </w:p>
    <w:p w14:paraId="730D492F">
      <w:pPr>
        <w:rPr>
          <w:rFonts w:hint="eastAsia" w:ascii="仿宋" w:hAnsi="仿宋" w:eastAsia="仿宋" w:cs="仿宋"/>
          <w:sz w:val="28"/>
          <w:szCs w:val="28"/>
          <w:lang w:val="en-US" w:eastAsia="zh-CN"/>
        </w:rPr>
      </w:pPr>
      <w:r>
        <w:rPr>
          <w:rFonts w:hint="eastAsia" w:ascii="仿宋" w:hAnsi="仿宋" w:eastAsia="仿宋" w:cs="仿宋"/>
          <w:sz w:val="28"/>
          <w:szCs w:val="28"/>
        </w:rPr>
        <w:t>项目技术服务</w:t>
      </w:r>
      <w:r>
        <w:rPr>
          <w:rFonts w:hint="eastAsia" w:ascii="仿宋" w:hAnsi="仿宋" w:eastAsia="仿宋" w:cs="仿宋"/>
          <w:sz w:val="28"/>
          <w:szCs w:val="28"/>
          <w:lang w:val="en-US" w:eastAsia="zh-CN"/>
        </w:rPr>
        <w:t>要求</w:t>
      </w:r>
    </w:p>
    <w:p w14:paraId="002BA1DB">
      <w:pPr>
        <w:rPr>
          <w:rFonts w:hint="eastAsia" w:ascii="仿宋" w:hAnsi="仿宋" w:eastAsia="仿宋" w:cs="仿宋"/>
          <w:sz w:val="28"/>
          <w:szCs w:val="28"/>
          <w:lang w:eastAsia="zh-CN"/>
        </w:rPr>
      </w:pPr>
      <w:r>
        <w:rPr>
          <w:rFonts w:hint="eastAsia" w:ascii="仿宋" w:hAnsi="仿宋" w:eastAsia="仿宋" w:cs="仿宋"/>
          <w:sz w:val="28"/>
          <w:szCs w:val="28"/>
          <w:lang w:eastAsia="zh-CN"/>
        </w:rPr>
        <w:t>（1）政策性数据接口标准规范</w:t>
      </w:r>
      <w:bookmarkStart w:id="12" w:name="_GoBack"/>
      <w:bookmarkEnd w:id="12"/>
      <w:r>
        <w:rPr>
          <w:rFonts w:hint="eastAsia" w:ascii="仿宋" w:hAnsi="仿宋" w:eastAsia="仿宋" w:cs="仿宋"/>
          <w:sz w:val="28"/>
          <w:szCs w:val="28"/>
          <w:lang w:eastAsia="zh-CN"/>
        </w:rPr>
        <w:t>按政策要求实施，院内业务按院内接口标准接口文档要求具体实施。</w:t>
      </w:r>
    </w:p>
    <w:p w14:paraId="250B3A1A">
      <w:pPr>
        <w:rPr>
          <w:rFonts w:hint="eastAsia" w:ascii="仿宋" w:hAnsi="仿宋" w:eastAsia="仿宋" w:cs="仿宋"/>
          <w:sz w:val="28"/>
          <w:szCs w:val="28"/>
          <w:lang w:eastAsia="zh-CN"/>
        </w:rPr>
      </w:pPr>
      <w:r>
        <w:rPr>
          <w:rFonts w:hint="eastAsia" w:ascii="仿宋" w:hAnsi="仿宋" w:eastAsia="仿宋" w:cs="仿宋"/>
          <w:sz w:val="28"/>
          <w:szCs w:val="28"/>
          <w:lang w:eastAsia="zh-CN"/>
        </w:rPr>
        <w:t>（2）确保提供的接口服务能与采购方现有信息系统无缝对接，实现连续稳定可靠地运行，以支持医院的业务运行。</w:t>
      </w:r>
    </w:p>
    <w:p w14:paraId="1B936A92">
      <w:pPr>
        <w:rPr>
          <w:rFonts w:hint="eastAsia" w:ascii="仿宋" w:hAnsi="仿宋" w:eastAsia="仿宋" w:cs="仿宋"/>
          <w:sz w:val="28"/>
          <w:szCs w:val="28"/>
          <w:lang w:eastAsia="zh-CN"/>
        </w:rPr>
      </w:pPr>
      <w:r>
        <w:rPr>
          <w:rFonts w:hint="eastAsia" w:ascii="仿宋" w:hAnsi="仿宋" w:eastAsia="仿宋" w:cs="仿宋"/>
          <w:sz w:val="28"/>
          <w:szCs w:val="28"/>
          <w:lang w:val="en-US" w:eastAsia="zh-CN"/>
        </w:rPr>
        <w:t>(</w:t>
      </w:r>
      <w:r>
        <w:rPr>
          <w:rFonts w:hint="eastAsia" w:ascii="仿宋" w:hAnsi="仿宋" w:eastAsia="仿宋" w:cs="仿宋"/>
          <w:sz w:val="28"/>
          <w:szCs w:val="28"/>
          <w:lang w:eastAsia="zh-CN"/>
        </w:rPr>
        <w:t>3）对通过平台的接口提供有效的系统的可监控机制，使得接口的运行情况可监控，便于及时发现错误及排除故障；</w:t>
      </w:r>
    </w:p>
    <w:p w14:paraId="3C97FA6E">
      <w:pPr>
        <w:rPr>
          <w:rFonts w:hint="eastAsia" w:ascii="仿宋" w:hAnsi="仿宋" w:eastAsia="仿宋" w:cs="仿宋"/>
          <w:sz w:val="28"/>
          <w:szCs w:val="28"/>
          <w:lang w:eastAsia="zh-CN"/>
        </w:rPr>
      </w:pPr>
      <w:r>
        <w:rPr>
          <w:rFonts w:hint="eastAsia" w:ascii="仿宋" w:hAnsi="仿宋" w:eastAsia="仿宋" w:cs="仿宋"/>
          <w:sz w:val="28"/>
          <w:szCs w:val="28"/>
          <w:lang w:eastAsia="zh-CN"/>
        </w:rPr>
        <w:t>（4）为了保证系统的安全运行，中标方采用的接口方式都应该保证其接入的安全性，确保接口的数据传输和数据处理安全可靠。</w:t>
      </w:r>
    </w:p>
    <w:p w14:paraId="2C38BD52">
      <w:pPr>
        <w:rPr>
          <w:rFonts w:hint="eastAsia" w:ascii="仿宋" w:hAnsi="仿宋" w:eastAsia="仿宋" w:cs="仿宋"/>
          <w:sz w:val="28"/>
          <w:szCs w:val="28"/>
          <w:lang w:eastAsia="zh-CN"/>
        </w:rPr>
      </w:pPr>
      <w:r>
        <w:rPr>
          <w:rFonts w:hint="eastAsia" w:ascii="仿宋" w:hAnsi="仿宋" w:eastAsia="仿宋" w:cs="仿宋"/>
          <w:sz w:val="28"/>
          <w:szCs w:val="28"/>
          <w:lang w:eastAsia="zh-CN"/>
        </w:rPr>
        <w:t>（5）按规定时间完成接口改造和测试工作，以便釆购人能按要求完成与之相关的其他工作。</w:t>
      </w:r>
    </w:p>
    <w:p w14:paraId="585B3900">
      <w:pPr>
        <w:rPr>
          <w:rFonts w:hint="eastAsia" w:ascii="仿宋" w:hAnsi="仿宋" w:eastAsia="仿宋" w:cs="仿宋"/>
          <w:sz w:val="28"/>
          <w:szCs w:val="28"/>
        </w:rPr>
      </w:pPr>
      <w:r>
        <w:rPr>
          <w:rFonts w:hint="eastAsia" w:ascii="仿宋" w:hAnsi="仿宋" w:eastAsia="仿宋" w:cs="仿宋"/>
          <w:sz w:val="28"/>
          <w:szCs w:val="28"/>
        </w:rPr>
        <w:t>★商务要求：</w:t>
      </w:r>
    </w:p>
    <w:p w14:paraId="20CBD3B8">
      <w:pPr>
        <w:rPr>
          <w:rFonts w:hint="eastAsia" w:ascii="仿宋" w:hAnsi="仿宋" w:eastAsia="仿宋" w:cs="仿宋"/>
          <w:sz w:val="28"/>
          <w:szCs w:val="28"/>
        </w:rPr>
      </w:pPr>
      <w:r>
        <w:rPr>
          <w:rFonts w:hint="eastAsia" w:ascii="仿宋" w:hAnsi="仿宋" w:eastAsia="仿宋" w:cs="仿宋"/>
          <w:sz w:val="28"/>
          <w:szCs w:val="28"/>
        </w:rPr>
        <w:t>1．合同服务期限：3年。</w:t>
      </w:r>
    </w:p>
    <w:p w14:paraId="057A98C7">
      <w:pPr>
        <w:rPr>
          <w:rFonts w:hint="default" w:ascii="仿宋" w:hAnsi="仿宋" w:eastAsia="仿宋" w:cs="仿宋"/>
          <w:sz w:val="28"/>
          <w:szCs w:val="28"/>
          <w:lang w:val="en-US" w:eastAsia="zh-CN"/>
        </w:rPr>
      </w:pPr>
      <w:r>
        <w:rPr>
          <w:rFonts w:hint="eastAsia" w:ascii="仿宋" w:hAnsi="仿宋" w:eastAsia="仿宋" w:cs="仿宋"/>
          <w:sz w:val="28"/>
          <w:szCs w:val="28"/>
        </w:rPr>
        <w:t>2．付款方法和条件：</w:t>
      </w:r>
      <w:r>
        <w:rPr>
          <w:rFonts w:hint="eastAsia" w:ascii="仿宋" w:hAnsi="仿宋" w:eastAsia="仿宋" w:cs="仿宋"/>
          <w:sz w:val="28"/>
          <w:szCs w:val="28"/>
          <w:lang w:val="en-US" w:eastAsia="zh-CN"/>
        </w:rPr>
        <w:t>按照合同约定</w:t>
      </w:r>
    </w:p>
    <w:p w14:paraId="3CD54931">
      <w:pPr>
        <w:rPr>
          <w:rFonts w:hint="eastAsia" w:ascii="仿宋" w:hAnsi="仿宋" w:eastAsia="仿宋" w:cs="仿宋"/>
          <w:sz w:val="28"/>
          <w:szCs w:val="28"/>
        </w:rPr>
      </w:pPr>
      <w:r>
        <w:rPr>
          <w:rFonts w:hint="eastAsia" w:ascii="仿宋" w:hAnsi="仿宋" w:eastAsia="仿宋" w:cs="仿宋"/>
          <w:sz w:val="28"/>
          <w:szCs w:val="28"/>
        </w:rPr>
        <w:t>3．服务地点：采购人指定。</w:t>
      </w:r>
    </w:p>
    <w:p w14:paraId="7977CD2A">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4.履约、验收要求与标准：</w:t>
      </w:r>
    </w:p>
    <w:p w14:paraId="14BB33CA">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考核：采购人将对供应商的服务质量进行考核，具体考核措施和办法由采购人和供应商在合同签订后就项目实际情况进行明确（采购人有权根据项目具体实施情况对考核标准做调整修改)。</w:t>
      </w:r>
    </w:p>
    <w:p w14:paraId="3E2D3B9F">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参照《财政部关于进一步加强政府采购需求和履约验收管理的指导意见》（财库〔2016〕205号）、采购文件及响应文件进行验收。 </w:t>
      </w:r>
    </w:p>
    <w:p w14:paraId="1A1B0B23">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供应商需接受采购人考核，根据维保服务技术考核情况，若达不到采购人要求，采购人可以单方面终止合同。 </w:t>
      </w:r>
    </w:p>
    <w:p w14:paraId="762586F0">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其他：报价均以人民币为准，项目总报价应当包括完成本项目可能发生的各项费用的总和，为包干费用，如常规维护保养、巡检、维修及更换设备的全部配件等一切费用，采购文件未列明而供应商认为其他必需的费用也包含在报价内。采购人不再另行支付成交金额以外的其他任何费用。</w:t>
      </w:r>
    </w:p>
    <w:p w14:paraId="70EA814A">
      <w:pPr>
        <w:widowControl/>
        <w:spacing w:after="120"/>
        <w:ind w:firstLine="560" w:firstLineChars="200"/>
        <w:jc w:val="left"/>
        <w:rPr>
          <w:rFonts w:ascii="仿宋" w:hAnsi="仿宋" w:eastAsia="仿宋" w:cs="仿宋"/>
          <w:color w:val="222222"/>
          <w:sz w:val="28"/>
          <w:szCs w:val="28"/>
        </w:rPr>
      </w:pPr>
      <w:r>
        <w:rPr>
          <w:rFonts w:hint="eastAsia" w:ascii="仿宋" w:hAnsi="仿宋" w:eastAsia="仿宋" w:cs="仿宋"/>
          <w:sz w:val="28"/>
          <w:szCs w:val="28"/>
        </w:rPr>
        <w:t>标注“★”号的条款为本次采购项目的实质性要求，供应商应全部满足。</w:t>
      </w:r>
    </w:p>
    <w:bookmarkEnd w:id="7"/>
    <w:bookmarkEnd w:id="8"/>
    <w:bookmarkEnd w:id="9"/>
    <w:p w14:paraId="18DE629C">
      <w:pPr>
        <w:spacing w:after="120"/>
        <w:ind w:firstLine="560" w:firstLineChars="200"/>
        <w:rPr>
          <w:rFonts w:ascii="仿宋" w:hAnsi="仿宋" w:eastAsia="仿宋" w:cs="仿宋"/>
          <w:kern w:val="0"/>
          <w:sz w:val="28"/>
          <w:szCs w:val="28"/>
        </w:rPr>
      </w:pPr>
      <w:bookmarkStart w:id="10" w:name="_Toc414449934"/>
      <w:bookmarkStart w:id="11" w:name="_Toc409689473"/>
      <w:r>
        <w:rPr>
          <w:rFonts w:hint="eastAsia" w:ascii="仿宋" w:hAnsi="仿宋" w:eastAsia="仿宋" w:cs="仿宋"/>
          <w:kern w:val="0"/>
          <w:sz w:val="28"/>
          <w:szCs w:val="28"/>
        </w:rPr>
        <w:t>未尽事宜以现场讨论为准。</w:t>
      </w:r>
    </w:p>
    <w:bookmarkEnd w:id="10"/>
    <w:bookmarkEnd w:id="11"/>
    <w:p w14:paraId="5A8055D9">
      <w:pPr>
        <w:spacing w:before="156" w:beforeLines="50" w:after="156" w:afterLines="50" w:line="520" w:lineRule="exact"/>
        <w:jc w:val="center"/>
        <w:rPr>
          <w:rFonts w:ascii="仿宋" w:hAnsi="仿宋" w:eastAsia="仿宋" w:cs="仿宋"/>
          <w:b/>
          <w:sz w:val="32"/>
          <w:szCs w:val="32"/>
        </w:rPr>
      </w:pPr>
      <w:r>
        <w:rPr>
          <w:rFonts w:hint="eastAsia" w:ascii="仿宋" w:hAnsi="仿宋" w:eastAsia="仿宋" w:cs="仿宋"/>
          <w:b/>
          <w:sz w:val="32"/>
          <w:szCs w:val="32"/>
        </w:rPr>
        <w:t>响应文件格式</w:t>
      </w:r>
    </w:p>
    <w:p w14:paraId="11FC9105">
      <w:pPr>
        <w:spacing w:line="360" w:lineRule="auto"/>
        <w:jc w:val="left"/>
        <w:rPr>
          <w:rFonts w:ascii="仿宋" w:hAnsi="仿宋" w:eastAsia="仿宋" w:cs="仿宋"/>
          <w:sz w:val="44"/>
          <w:szCs w:val="44"/>
        </w:rPr>
      </w:pPr>
      <w:r>
        <w:rPr>
          <w:rFonts w:hint="eastAsia" w:ascii="仿宋" w:hAnsi="仿宋" w:eastAsia="仿宋" w:cs="仿宋"/>
          <w:b/>
          <w:bCs/>
          <w:sz w:val="28"/>
          <w:szCs w:val="28"/>
        </w:rPr>
        <w:t>响应文件提供正本一份，副本二份，响应文件扫描件一份放于U盘，密封，公司须加盖鲜章。</w:t>
      </w:r>
    </w:p>
    <w:p w14:paraId="714E48AB">
      <w:pPr>
        <w:rPr>
          <w:rFonts w:ascii="仿宋" w:hAnsi="仿宋" w:eastAsia="仿宋" w:cs="仿宋"/>
          <w:sz w:val="44"/>
          <w:szCs w:val="44"/>
        </w:rPr>
      </w:pPr>
      <w:r>
        <w:rPr>
          <w:rFonts w:hint="eastAsia" w:ascii="仿宋" w:hAnsi="仿宋" w:eastAsia="仿宋" w:cs="仿宋"/>
          <w:sz w:val="44"/>
          <w:szCs w:val="44"/>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1" name="文本框 1"/>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2A9091C">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cyyujYAAAACQEAAA8AAAAAAAAAAQAg&#10;AAAAIgAAAGRycy9kb3ducmV2LnhtbFBLAQIUABQAAAAIAIdO4kDAqzaODgIAAEQEAAAOAAAAAAAA&#10;AAEAIAAAACcBAABkcnMvZTJvRG9jLnhtbFBLBQYAAAAABgAGAFkBAACnBQAAAAA=&#10;">
                <v:fill on="t" focussize="0,0"/>
                <v:stroke color="#000000" joinstyle="miter"/>
                <v:imagedata o:title=""/>
                <o:lock v:ext="edit" aspectratio="f"/>
                <v:textbox>
                  <w:txbxContent>
                    <w:p w14:paraId="12A9091C">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6958AD93">
      <w:pPr>
        <w:rPr>
          <w:rFonts w:ascii="仿宋" w:hAnsi="仿宋" w:eastAsia="仿宋" w:cs="仿宋"/>
          <w:sz w:val="44"/>
          <w:szCs w:val="44"/>
        </w:rPr>
      </w:pPr>
    </w:p>
    <w:p w14:paraId="6F206671">
      <w:pPr>
        <w:jc w:val="center"/>
        <w:rPr>
          <w:rFonts w:ascii="仿宋" w:hAnsi="仿宋" w:eastAsia="仿宋" w:cs="仿宋"/>
          <w:b/>
          <w:sz w:val="96"/>
          <w:szCs w:val="96"/>
        </w:rPr>
      </w:pPr>
      <w:r>
        <w:rPr>
          <w:rFonts w:hint="eastAsia" w:ascii="仿宋" w:hAnsi="仿宋" w:eastAsia="仿宋" w:cs="仿宋"/>
          <w:b/>
          <w:sz w:val="96"/>
          <w:szCs w:val="96"/>
        </w:rPr>
        <w:t>响应文件</w:t>
      </w:r>
    </w:p>
    <w:p w14:paraId="5282A430">
      <w:pPr>
        <w:rPr>
          <w:rFonts w:ascii="仿宋" w:hAnsi="仿宋" w:eastAsia="仿宋" w:cs="仿宋"/>
          <w:b/>
          <w:bCs/>
          <w:sz w:val="28"/>
          <w:szCs w:val="28"/>
        </w:rPr>
      </w:pPr>
      <w:r>
        <w:rPr>
          <w:rFonts w:hint="eastAsia" w:ascii="仿宋" w:hAnsi="仿宋" w:eastAsia="仿宋" w:cs="仿宋"/>
          <w:b/>
          <w:bCs/>
          <w:sz w:val="28"/>
          <w:szCs w:val="28"/>
        </w:rPr>
        <w:t>采购人：绵阳市中医医院</w:t>
      </w:r>
    </w:p>
    <w:p w14:paraId="6EF42934">
      <w:pPr>
        <w:rPr>
          <w:rFonts w:ascii="仿宋" w:hAnsi="仿宋" w:eastAsia="仿宋" w:cs="仿宋"/>
          <w:sz w:val="28"/>
          <w:szCs w:val="28"/>
        </w:rPr>
      </w:pPr>
      <w:r>
        <w:rPr>
          <w:rFonts w:hint="eastAsia" w:ascii="仿宋" w:hAnsi="仿宋" w:eastAsia="仿宋" w:cs="仿宋"/>
          <w:b/>
          <w:bCs/>
          <w:sz w:val="28"/>
          <w:szCs w:val="28"/>
        </w:rPr>
        <w:t>投标项目编号：</w:t>
      </w:r>
    </w:p>
    <w:p w14:paraId="36E6E914">
      <w:pPr>
        <w:rPr>
          <w:rFonts w:ascii="仿宋" w:hAnsi="仿宋" w:eastAsia="仿宋" w:cs="仿宋"/>
          <w:sz w:val="28"/>
          <w:szCs w:val="28"/>
        </w:rPr>
      </w:pPr>
      <w:r>
        <w:rPr>
          <w:rFonts w:hint="eastAsia" w:ascii="仿宋" w:hAnsi="仿宋" w:eastAsia="仿宋" w:cs="仿宋"/>
          <w:b/>
          <w:bCs/>
          <w:sz w:val="28"/>
          <w:szCs w:val="28"/>
        </w:rPr>
        <w:t>投标项目名称：</w:t>
      </w:r>
    </w:p>
    <w:p w14:paraId="19F2A709">
      <w:pPr>
        <w:rPr>
          <w:rFonts w:ascii="仿宋" w:hAnsi="仿宋" w:eastAsia="仿宋" w:cs="仿宋"/>
          <w:b/>
          <w:bCs/>
          <w:sz w:val="28"/>
          <w:szCs w:val="28"/>
          <w:u w:val="single"/>
        </w:rPr>
      </w:pPr>
      <w:r>
        <w:rPr>
          <w:rFonts w:hint="eastAsia" w:ascii="仿宋" w:hAnsi="仿宋" w:eastAsia="仿宋" w:cs="仿宋"/>
          <w:b/>
          <w:bCs/>
          <w:sz w:val="28"/>
          <w:szCs w:val="28"/>
        </w:rPr>
        <w:t>供应商名称：</w:t>
      </w:r>
    </w:p>
    <w:p w14:paraId="0936E008">
      <w:pPr>
        <w:rPr>
          <w:rFonts w:ascii="仿宋" w:hAnsi="仿宋" w:eastAsia="仿宋" w:cs="仿宋"/>
          <w:b/>
          <w:bCs/>
          <w:spacing w:val="8"/>
          <w:sz w:val="28"/>
          <w:szCs w:val="28"/>
        </w:rPr>
      </w:pPr>
      <w:r>
        <w:rPr>
          <w:rFonts w:hint="eastAsia" w:ascii="仿宋" w:hAnsi="仿宋" w:eastAsia="仿宋" w:cs="仿宋"/>
          <w:b/>
          <w:bCs/>
          <w:spacing w:val="8"/>
          <w:sz w:val="28"/>
          <w:szCs w:val="28"/>
        </w:rPr>
        <w:t>法定代表人或授权代表（签字）</w:t>
      </w:r>
    </w:p>
    <w:p w14:paraId="214E3CEB">
      <w:pPr>
        <w:rPr>
          <w:rFonts w:ascii="仿宋" w:hAnsi="仿宋" w:eastAsia="仿宋" w:cs="仿宋"/>
          <w:b/>
          <w:bCs/>
          <w:sz w:val="28"/>
          <w:szCs w:val="28"/>
        </w:rPr>
      </w:pPr>
      <w:r>
        <w:rPr>
          <w:rFonts w:hint="eastAsia" w:ascii="仿宋" w:hAnsi="仿宋" w:eastAsia="仿宋" w:cs="仿宋"/>
          <w:b/>
          <w:bCs/>
          <w:spacing w:val="8"/>
          <w:sz w:val="28"/>
          <w:szCs w:val="28"/>
        </w:rPr>
        <w:t>联系电话：</w:t>
      </w:r>
    </w:p>
    <w:p w14:paraId="06DA10FF">
      <w:pPr>
        <w:spacing w:line="600" w:lineRule="exact"/>
        <w:rPr>
          <w:rFonts w:ascii="仿宋" w:hAnsi="仿宋" w:eastAsia="仿宋" w:cs="仿宋"/>
          <w:b/>
          <w:bCs/>
          <w:sz w:val="28"/>
          <w:szCs w:val="28"/>
        </w:rPr>
      </w:pPr>
      <w:r>
        <w:rPr>
          <w:rFonts w:hint="eastAsia" w:ascii="仿宋" w:hAnsi="仿宋" w:eastAsia="仿宋" w:cs="仿宋"/>
          <w:b/>
          <w:bCs/>
          <w:sz w:val="28"/>
          <w:szCs w:val="28"/>
        </w:rPr>
        <w:t>投标日期：年月日</w:t>
      </w:r>
    </w:p>
    <w:p w14:paraId="250B399F">
      <w:pPr>
        <w:pStyle w:val="2"/>
        <w:rPr>
          <w:szCs w:val="28"/>
        </w:rPr>
      </w:pPr>
    </w:p>
    <w:p w14:paraId="669F1887">
      <w:pPr>
        <w:spacing w:line="360" w:lineRule="auto"/>
        <w:jc w:val="center"/>
        <w:rPr>
          <w:rFonts w:ascii="仿宋" w:hAnsi="仿宋" w:eastAsia="仿宋" w:cs="仿宋"/>
          <w:color w:val="FF0000"/>
          <w:sz w:val="24"/>
          <w:szCs w:val="24"/>
        </w:rPr>
      </w:pPr>
      <w:r>
        <w:rPr>
          <w:rFonts w:hint="eastAsia" w:ascii="仿宋" w:hAnsi="仿宋" w:eastAsia="仿宋" w:cs="仿宋"/>
          <w:b/>
          <w:color w:val="FF0000"/>
          <w:sz w:val="24"/>
          <w:szCs w:val="24"/>
        </w:rPr>
        <w:t>文件首页编制目录及页码一览表</w:t>
      </w:r>
    </w:p>
    <w:p w14:paraId="5672763D">
      <w:pPr>
        <w:pStyle w:val="5"/>
        <w:spacing w:line="360" w:lineRule="auto"/>
        <w:rPr>
          <w:rFonts w:ascii="仿宋" w:hAnsi="仿宋" w:eastAsia="仿宋" w:cs="仿宋"/>
          <w:sz w:val="24"/>
          <w:szCs w:val="24"/>
        </w:rPr>
      </w:pPr>
    </w:p>
    <w:p w14:paraId="2C0E7EB5">
      <w:pPr>
        <w:pStyle w:val="5"/>
        <w:spacing w:line="360" w:lineRule="auto"/>
        <w:rPr>
          <w:rFonts w:ascii="仿宋" w:hAnsi="仿宋" w:eastAsia="仿宋" w:cs="仿宋"/>
          <w:sz w:val="32"/>
          <w:szCs w:val="32"/>
        </w:rPr>
      </w:pPr>
      <w:r>
        <w:rPr>
          <w:rFonts w:hint="eastAsia" w:ascii="仿宋" w:hAnsi="仿宋" w:eastAsia="仿宋" w:cs="仿宋"/>
          <w:sz w:val="32"/>
          <w:szCs w:val="32"/>
        </w:rPr>
        <w:t>供应商资格要求及资格证明文件</w:t>
      </w:r>
    </w:p>
    <w:p w14:paraId="420CBCD4">
      <w:pPr>
        <w:pStyle w:val="2"/>
        <w:rPr>
          <w:rFonts w:ascii="仿宋" w:hAnsi="仿宋" w:eastAsia="仿宋" w:cs="仿宋"/>
          <w:b/>
          <w:sz w:val="24"/>
          <w:szCs w:val="24"/>
        </w:rPr>
      </w:pPr>
    </w:p>
    <w:tbl>
      <w:tblPr>
        <w:tblStyle w:val="28"/>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4"/>
        <w:gridCol w:w="4346"/>
      </w:tblGrid>
      <w:tr w14:paraId="5B4EFC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52" w:hRule="atLeast"/>
          <w:jc w:val="center"/>
        </w:trPr>
        <w:tc>
          <w:tcPr>
            <w:tcW w:w="2830" w:type="pct"/>
            <w:tcBorders>
              <w:right w:val="single" w:color="auto" w:sz="4" w:space="0"/>
            </w:tcBorders>
            <w:vAlign w:val="center"/>
          </w:tcPr>
          <w:p w14:paraId="49016D6A">
            <w:pPr>
              <w:ind w:firstLine="241" w:firstLineChars="100"/>
              <w:rPr>
                <w:rFonts w:ascii="仿宋" w:hAnsi="仿宋" w:eastAsia="仿宋" w:cs="仿宋"/>
                <w:b/>
                <w:bCs/>
                <w:color w:val="000000"/>
                <w:kern w:val="0"/>
                <w:sz w:val="24"/>
                <w:szCs w:val="24"/>
              </w:rPr>
            </w:pPr>
            <w:r>
              <w:rPr>
                <w:rFonts w:hint="eastAsia" w:ascii="仿宋" w:hAnsi="仿宋" w:eastAsia="仿宋" w:cs="仿宋"/>
                <w:b/>
                <w:bCs/>
                <w:color w:val="000000"/>
                <w:kern w:val="0"/>
                <w:sz w:val="24"/>
                <w:szCs w:val="24"/>
              </w:rPr>
              <w:t>投标人资格资质性要求</w:t>
            </w:r>
          </w:p>
        </w:tc>
        <w:tc>
          <w:tcPr>
            <w:tcW w:w="2169" w:type="pct"/>
            <w:tcBorders>
              <w:left w:val="single" w:color="auto" w:sz="4" w:space="0"/>
            </w:tcBorders>
            <w:vAlign w:val="center"/>
          </w:tcPr>
          <w:p w14:paraId="76FA450D">
            <w:pPr>
              <w:rPr>
                <w:rFonts w:ascii="仿宋" w:hAnsi="仿宋" w:eastAsia="仿宋" w:cs="仿宋"/>
                <w:b/>
                <w:bCs/>
                <w:color w:val="000000"/>
                <w:kern w:val="0"/>
                <w:sz w:val="24"/>
                <w:szCs w:val="24"/>
              </w:rPr>
            </w:pPr>
            <w:r>
              <w:rPr>
                <w:rFonts w:hint="eastAsia" w:ascii="仿宋" w:hAnsi="仿宋" w:eastAsia="仿宋" w:cs="仿宋"/>
                <w:b/>
                <w:bCs/>
                <w:color w:val="000000"/>
                <w:kern w:val="0"/>
                <w:sz w:val="24"/>
                <w:szCs w:val="24"/>
              </w:rPr>
              <w:t>提供的相关证明材料（</w:t>
            </w:r>
            <w:r>
              <w:rPr>
                <w:rFonts w:hint="eastAsia" w:ascii="仿宋" w:hAnsi="仿宋" w:eastAsia="仿宋" w:cs="仿宋"/>
                <w:b/>
                <w:sz w:val="24"/>
                <w:szCs w:val="24"/>
              </w:rPr>
              <w:t>须加盖鲜章）</w:t>
            </w:r>
          </w:p>
        </w:tc>
      </w:tr>
      <w:tr w14:paraId="59CCB6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4" w:hRule="atLeast"/>
          <w:jc w:val="center"/>
        </w:trPr>
        <w:tc>
          <w:tcPr>
            <w:tcW w:w="2830" w:type="pct"/>
            <w:tcBorders>
              <w:right w:val="single" w:color="auto" w:sz="4" w:space="0"/>
            </w:tcBorders>
            <w:vAlign w:val="center"/>
          </w:tcPr>
          <w:p w14:paraId="3E8A2628">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具有独立承担民事责任的能力</w:t>
            </w:r>
          </w:p>
        </w:tc>
        <w:tc>
          <w:tcPr>
            <w:tcW w:w="2169" w:type="pct"/>
            <w:tcBorders>
              <w:left w:val="single" w:color="auto" w:sz="4" w:space="0"/>
            </w:tcBorders>
            <w:vAlign w:val="center"/>
          </w:tcPr>
          <w:p w14:paraId="698D3C9B">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提供有效期内的营业执照</w:t>
            </w:r>
          </w:p>
        </w:tc>
      </w:tr>
      <w:tr w14:paraId="699488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2830" w:type="pct"/>
            <w:vAlign w:val="center"/>
          </w:tcPr>
          <w:p w14:paraId="7B30E374">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具有良好的商业信誉</w:t>
            </w:r>
            <w:r>
              <w:rPr>
                <w:rFonts w:hint="eastAsia" w:ascii="仿宋" w:hAnsi="仿宋" w:eastAsia="仿宋" w:cs="仿宋"/>
                <w:sz w:val="24"/>
                <w:szCs w:val="24"/>
              </w:rPr>
              <w:t>和健全的财务会计制度</w:t>
            </w:r>
          </w:p>
        </w:tc>
        <w:tc>
          <w:tcPr>
            <w:tcW w:w="2169" w:type="pct"/>
            <w:vAlign w:val="center"/>
          </w:tcPr>
          <w:p w14:paraId="0587DA69">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r w14:paraId="4F28B3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4" w:hRule="atLeast"/>
          <w:jc w:val="center"/>
        </w:trPr>
        <w:tc>
          <w:tcPr>
            <w:tcW w:w="2830" w:type="pct"/>
            <w:vAlign w:val="center"/>
          </w:tcPr>
          <w:p w14:paraId="50D1E791">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具有履行合同所必须的设备和专业技术能力</w:t>
            </w:r>
          </w:p>
        </w:tc>
        <w:tc>
          <w:tcPr>
            <w:tcW w:w="2169" w:type="pct"/>
            <w:vAlign w:val="center"/>
          </w:tcPr>
          <w:p w14:paraId="52066B53">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r w14:paraId="0E7F0E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4" w:hRule="atLeast"/>
          <w:jc w:val="center"/>
        </w:trPr>
        <w:tc>
          <w:tcPr>
            <w:tcW w:w="2830" w:type="pct"/>
            <w:tcBorders>
              <w:bottom w:val="single" w:color="auto" w:sz="4" w:space="0"/>
            </w:tcBorders>
            <w:vAlign w:val="center"/>
          </w:tcPr>
          <w:p w14:paraId="70228051">
            <w:pPr>
              <w:spacing w:line="480" w:lineRule="auto"/>
              <w:rPr>
                <w:rFonts w:ascii="仿宋" w:hAnsi="仿宋" w:eastAsia="仿宋" w:cs="仿宋"/>
                <w:bCs/>
                <w:color w:val="000000"/>
                <w:kern w:val="0"/>
                <w:sz w:val="24"/>
                <w:szCs w:val="24"/>
              </w:rPr>
            </w:pPr>
            <w:r>
              <w:rPr>
                <w:rFonts w:hint="eastAsia" w:ascii="仿宋" w:hAnsi="仿宋" w:eastAsia="仿宋" w:cs="仿宋"/>
                <w:sz w:val="24"/>
                <w:szCs w:val="24"/>
              </w:rPr>
              <w:t>具有依法缴纳税收和社会保障资金的良好记录</w:t>
            </w:r>
          </w:p>
        </w:tc>
        <w:tc>
          <w:tcPr>
            <w:tcW w:w="2169" w:type="pct"/>
            <w:vAlign w:val="center"/>
          </w:tcPr>
          <w:p w14:paraId="62EFEDF5">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r w14:paraId="4904C3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98" w:hRule="atLeast"/>
          <w:jc w:val="center"/>
        </w:trPr>
        <w:tc>
          <w:tcPr>
            <w:tcW w:w="2830" w:type="pct"/>
            <w:tcBorders>
              <w:bottom w:val="single" w:color="auto" w:sz="4" w:space="0"/>
            </w:tcBorders>
            <w:vAlign w:val="center"/>
          </w:tcPr>
          <w:p w14:paraId="10D73159">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参加本次采购活动前三年内，在经营活动中没有重大违法记录</w:t>
            </w:r>
          </w:p>
        </w:tc>
        <w:tc>
          <w:tcPr>
            <w:tcW w:w="2169" w:type="pct"/>
            <w:vAlign w:val="center"/>
          </w:tcPr>
          <w:p w14:paraId="741FC675">
            <w:pPr>
              <w:spacing w:line="480" w:lineRule="auto"/>
              <w:rPr>
                <w:rFonts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bl>
    <w:p w14:paraId="292BED9E">
      <w:pPr>
        <w:jc w:val="center"/>
        <w:rPr>
          <w:rFonts w:ascii="仿宋" w:hAnsi="仿宋" w:eastAsia="仿宋" w:cs="仿宋"/>
          <w:b/>
          <w:sz w:val="28"/>
          <w:szCs w:val="28"/>
        </w:rPr>
      </w:pPr>
    </w:p>
    <w:p w14:paraId="5D2AB6C5">
      <w:pPr>
        <w:jc w:val="center"/>
        <w:rPr>
          <w:rFonts w:ascii="仿宋" w:hAnsi="仿宋" w:eastAsia="仿宋" w:cs="仿宋"/>
          <w:b/>
          <w:sz w:val="28"/>
          <w:szCs w:val="28"/>
        </w:rPr>
      </w:pPr>
    </w:p>
    <w:p w14:paraId="257B695E">
      <w:pPr>
        <w:jc w:val="center"/>
        <w:rPr>
          <w:rFonts w:ascii="仿宋" w:hAnsi="仿宋" w:eastAsia="仿宋" w:cs="仿宋"/>
          <w:b/>
          <w:sz w:val="28"/>
          <w:szCs w:val="28"/>
        </w:rPr>
      </w:pPr>
      <w:r>
        <w:rPr>
          <w:rFonts w:hint="eastAsia" w:ascii="仿宋" w:hAnsi="仿宋" w:eastAsia="仿宋" w:cs="仿宋"/>
          <w:b/>
          <w:sz w:val="28"/>
          <w:szCs w:val="28"/>
        </w:rPr>
        <w:t xml:space="preserve"> </w:t>
      </w:r>
    </w:p>
    <w:p w14:paraId="02C49176">
      <w:pPr>
        <w:jc w:val="center"/>
        <w:rPr>
          <w:rFonts w:ascii="仿宋" w:hAnsi="仿宋" w:eastAsia="仿宋" w:cs="仿宋"/>
          <w:b/>
          <w:sz w:val="28"/>
          <w:szCs w:val="28"/>
        </w:rPr>
      </w:pPr>
    </w:p>
    <w:p w14:paraId="5F746F57">
      <w:pPr>
        <w:jc w:val="center"/>
        <w:rPr>
          <w:rFonts w:ascii="仿宋" w:hAnsi="仿宋" w:eastAsia="仿宋" w:cs="仿宋"/>
          <w:b/>
          <w:sz w:val="28"/>
          <w:szCs w:val="28"/>
        </w:rPr>
      </w:pPr>
    </w:p>
    <w:p w14:paraId="0BAC85AE">
      <w:pPr>
        <w:jc w:val="center"/>
        <w:rPr>
          <w:rFonts w:ascii="仿宋" w:hAnsi="仿宋" w:eastAsia="仿宋" w:cs="仿宋"/>
          <w:b/>
          <w:sz w:val="28"/>
          <w:szCs w:val="28"/>
        </w:rPr>
      </w:pPr>
    </w:p>
    <w:p w14:paraId="65C10E75">
      <w:pPr>
        <w:jc w:val="center"/>
        <w:rPr>
          <w:rFonts w:ascii="仿宋" w:hAnsi="仿宋" w:eastAsia="仿宋" w:cs="仿宋"/>
          <w:b/>
          <w:sz w:val="28"/>
          <w:szCs w:val="28"/>
        </w:rPr>
      </w:pPr>
    </w:p>
    <w:p w14:paraId="75F9DA3F">
      <w:pPr>
        <w:jc w:val="center"/>
        <w:rPr>
          <w:rFonts w:ascii="仿宋" w:hAnsi="仿宋" w:eastAsia="仿宋" w:cs="仿宋"/>
          <w:b/>
          <w:sz w:val="28"/>
          <w:szCs w:val="28"/>
        </w:rPr>
      </w:pPr>
    </w:p>
    <w:p w14:paraId="4F3D8F02">
      <w:pPr>
        <w:jc w:val="center"/>
        <w:rPr>
          <w:rFonts w:ascii="仿宋" w:hAnsi="仿宋" w:eastAsia="仿宋" w:cs="仿宋"/>
          <w:b/>
          <w:sz w:val="28"/>
          <w:szCs w:val="28"/>
        </w:rPr>
      </w:pPr>
    </w:p>
    <w:p w14:paraId="0D6B7215">
      <w:pPr>
        <w:jc w:val="center"/>
        <w:rPr>
          <w:rFonts w:ascii="仿宋" w:hAnsi="仿宋" w:eastAsia="仿宋" w:cs="仿宋"/>
          <w:b/>
          <w:sz w:val="28"/>
          <w:szCs w:val="28"/>
        </w:rPr>
      </w:pPr>
    </w:p>
    <w:p w14:paraId="28B93865">
      <w:pPr>
        <w:jc w:val="center"/>
        <w:rPr>
          <w:rFonts w:ascii="仿宋" w:hAnsi="仿宋" w:eastAsia="仿宋" w:cs="仿宋"/>
          <w:b/>
          <w:sz w:val="28"/>
          <w:szCs w:val="28"/>
        </w:rPr>
      </w:pPr>
    </w:p>
    <w:p w14:paraId="584FA992">
      <w:pPr>
        <w:jc w:val="center"/>
        <w:rPr>
          <w:rFonts w:ascii="仿宋" w:hAnsi="仿宋" w:eastAsia="仿宋" w:cs="仿宋"/>
          <w:kern w:val="0"/>
          <w:sz w:val="24"/>
          <w:szCs w:val="24"/>
        </w:rPr>
      </w:pPr>
      <w:r>
        <w:rPr>
          <w:rFonts w:hint="eastAsia" w:ascii="仿宋" w:hAnsi="仿宋" w:eastAsia="仿宋" w:cs="仿宋"/>
          <w:b/>
          <w:sz w:val="28"/>
          <w:szCs w:val="28"/>
        </w:rPr>
        <w:t>首次报价一览表</w:t>
      </w:r>
    </w:p>
    <w:p w14:paraId="1FD7F549">
      <w:pPr>
        <w:widowControl/>
        <w:spacing w:line="360" w:lineRule="auto"/>
        <w:jc w:val="left"/>
        <w:outlineLvl w:val="1"/>
        <w:rPr>
          <w:rFonts w:ascii="仿宋" w:hAnsi="仿宋" w:eastAsia="仿宋" w:cs="仿宋"/>
          <w:sz w:val="24"/>
          <w:szCs w:val="24"/>
        </w:rPr>
      </w:pPr>
      <w:r>
        <w:rPr>
          <w:rFonts w:hint="eastAsia" w:ascii="仿宋" w:hAnsi="仿宋" w:eastAsia="仿宋" w:cs="仿宋"/>
          <w:sz w:val="24"/>
          <w:szCs w:val="24"/>
        </w:rPr>
        <w:t>项目名称：</w:t>
      </w:r>
    </w:p>
    <w:p w14:paraId="19A2FE4F">
      <w:pPr>
        <w:widowControl/>
        <w:spacing w:line="360" w:lineRule="auto"/>
        <w:jc w:val="left"/>
        <w:outlineLvl w:val="1"/>
        <w:rPr>
          <w:rFonts w:ascii="仿宋" w:hAnsi="仿宋" w:eastAsia="仿宋" w:cs="仿宋"/>
          <w:sz w:val="24"/>
          <w:szCs w:val="24"/>
        </w:rPr>
      </w:pPr>
      <w:r>
        <w:rPr>
          <w:rFonts w:hint="eastAsia" w:ascii="仿宋" w:hAnsi="仿宋" w:eastAsia="仿宋" w:cs="仿宋"/>
          <w:sz w:val="24"/>
          <w:szCs w:val="24"/>
        </w:rPr>
        <w:t>采购编号：</w:t>
      </w:r>
    </w:p>
    <w:tbl>
      <w:tblPr>
        <w:tblStyle w:val="28"/>
        <w:tblpPr w:leftFromText="180" w:rightFromText="180" w:vertAnchor="text" w:horzAnchor="page" w:tblpX="1822" w:tblpY="167"/>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2255"/>
        <w:gridCol w:w="1925"/>
        <w:gridCol w:w="1925"/>
      </w:tblGrid>
      <w:tr w14:paraId="08EF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14:paraId="1763A744">
            <w:pPr>
              <w:pStyle w:val="2"/>
              <w:rPr>
                <w:rFonts w:ascii="仿宋" w:hAnsi="仿宋" w:eastAsia="仿宋" w:cs="仿宋"/>
                <w:sz w:val="24"/>
                <w:szCs w:val="24"/>
              </w:rPr>
            </w:pPr>
            <w:r>
              <w:rPr>
                <w:rFonts w:hint="eastAsia" w:ascii="仿宋" w:hAnsi="仿宋" w:eastAsia="仿宋" w:cs="仿宋"/>
                <w:sz w:val="24"/>
                <w:szCs w:val="24"/>
              </w:rPr>
              <w:t>报价</w:t>
            </w:r>
          </w:p>
        </w:tc>
        <w:tc>
          <w:tcPr>
            <w:tcW w:w="2255" w:type="dxa"/>
            <w:vAlign w:val="center"/>
          </w:tcPr>
          <w:p w14:paraId="4242D3AE">
            <w:pPr>
              <w:pStyle w:val="2"/>
              <w:ind w:firstLine="240" w:firstLineChars="100"/>
              <w:rPr>
                <w:rFonts w:ascii="仿宋" w:hAnsi="仿宋" w:eastAsia="仿宋" w:cs="仿宋"/>
                <w:sz w:val="24"/>
                <w:szCs w:val="24"/>
              </w:rPr>
            </w:pPr>
            <w:r>
              <w:rPr>
                <w:rFonts w:hint="eastAsia" w:ascii="仿宋" w:hAnsi="仿宋" w:eastAsia="仿宋" w:cs="仿宋"/>
                <w:sz w:val="24"/>
                <w:szCs w:val="24"/>
              </w:rPr>
              <w:t>单价（元）</w:t>
            </w:r>
          </w:p>
        </w:tc>
        <w:tc>
          <w:tcPr>
            <w:tcW w:w="1925" w:type="dxa"/>
            <w:vAlign w:val="center"/>
          </w:tcPr>
          <w:p w14:paraId="35C000D9">
            <w:pPr>
              <w:pStyle w:val="2"/>
              <w:jc w:val="center"/>
              <w:rPr>
                <w:rFonts w:ascii="仿宋" w:hAnsi="仿宋" w:eastAsia="仿宋" w:cs="仿宋"/>
                <w:sz w:val="24"/>
                <w:szCs w:val="24"/>
              </w:rPr>
            </w:pPr>
            <w:r>
              <w:rPr>
                <w:rFonts w:hint="eastAsia" w:ascii="仿宋" w:hAnsi="仿宋" w:eastAsia="仿宋" w:cs="仿宋"/>
                <w:sz w:val="24"/>
                <w:szCs w:val="24"/>
              </w:rPr>
              <w:t>数量</w:t>
            </w:r>
          </w:p>
        </w:tc>
        <w:tc>
          <w:tcPr>
            <w:tcW w:w="1925" w:type="dxa"/>
            <w:vAlign w:val="center"/>
          </w:tcPr>
          <w:p w14:paraId="3B7B4605">
            <w:pPr>
              <w:pStyle w:val="2"/>
              <w:jc w:val="center"/>
              <w:rPr>
                <w:rFonts w:ascii="仿宋" w:hAnsi="仿宋" w:eastAsia="仿宋" w:cs="仿宋"/>
                <w:sz w:val="24"/>
                <w:szCs w:val="24"/>
              </w:rPr>
            </w:pPr>
            <w:r>
              <w:rPr>
                <w:rFonts w:hint="eastAsia" w:ascii="仿宋" w:hAnsi="仿宋" w:eastAsia="仿宋" w:cs="仿宋"/>
                <w:sz w:val="24"/>
                <w:szCs w:val="24"/>
              </w:rPr>
              <w:t>合计（元）</w:t>
            </w:r>
          </w:p>
        </w:tc>
      </w:tr>
      <w:tr w14:paraId="3A69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230" w:type="dxa"/>
            <w:vAlign w:val="center"/>
          </w:tcPr>
          <w:p w14:paraId="381A7FCF">
            <w:pPr>
              <w:pStyle w:val="2"/>
              <w:rPr>
                <w:rFonts w:ascii="仿宋" w:hAnsi="仿宋" w:eastAsia="仿宋" w:cs="仿宋"/>
                <w:sz w:val="24"/>
                <w:szCs w:val="24"/>
              </w:rPr>
            </w:pPr>
            <w:r>
              <w:rPr>
                <w:rFonts w:hint="eastAsia" w:ascii="仿宋" w:hAnsi="仿宋" w:eastAsia="仿宋" w:cs="仿宋"/>
                <w:sz w:val="24"/>
                <w:szCs w:val="24"/>
              </w:rPr>
              <w:t>小写</w:t>
            </w:r>
          </w:p>
        </w:tc>
        <w:tc>
          <w:tcPr>
            <w:tcW w:w="2255" w:type="dxa"/>
            <w:vAlign w:val="center"/>
          </w:tcPr>
          <w:p w14:paraId="7E6E7331">
            <w:pPr>
              <w:pStyle w:val="2"/>
              <w:jc w:val="center"/>
              <w:rPr>
                <w:rFonts w:ascii="仿宋" w:hAnsi="仿宋" w:eastAsia="仿宋" w:cs="仿宋"/>
                <w:sz w:val="24"/>
                <w:szCs w:val="24"/>
              </w:rPr>
            </w:pPr>
          </w:p>
        </w:tc>
        <w:tc>
          <w:tcPr>
            <w:tcW w:w="1925" w:type="dxa"/>
            <w:vAlign w:val="center"/>
          </w:tcPr>
          <w:p w14:paraId="296C31DE">
            <w:pPr>
              <w:pStyle w:val="2"/>
              <w:jc w:val="center"/>
              <w:rPr>
                <w:rFonts w:ascii="仿宋" w:hAnsi="仿宋" w:eastAsia="仿宋" w:cs="仿宋"/>
                <w:sz w:val="24"/>
                <w:szCs w:val="24"/>
              </w:rPr>
            </w:pPr>
          </w:p>
        </w:tc>
        <w:tc>
          <w:tcPr>
            <w:tcW w:w="1925" w:type="dxa"/>
            <w:vAlign w:val="center"/>
          </w:tcPr>
          <w:p w14:paraId="3CD8660B">
            <w:pPr>
              <w:pStyle w:val="2"/>
              <w:jc w:val="center"/>
              <w:rPr>
                <w:rFonts w:ascii="仿宋" w:hAnsi="仿宋" w:eastAsia="仿宋" w:cs="仿宋"/>
                <w:sz w:val="24"/>
                <w:szCs w:val="24"/>
              </w:rPr>
            </w:pPr>
          </w:p>
        </w:tc>
      </w:tr>
      <w:tr w14:paraId="4EA7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230" w:type="dxa"/>
            <w:vAlign w:val="center"/>
          </w:tcPr>
          <w:p w14:paraId="163D9D07">
            <w:pPr>
              <w:pStyle w:val="2"/>
              <w:rPr>
                <w:rFonts w:ascii="仿宋" w:hAnsi="仿宋" w:eastAsia="仿宋" w:cs="仿宋"/>
                <w:sz w:val="24"/>
                <w:szCs w:val="24"/>
              </w:rPr>
            </w:pPr>
            <w:r>
              <w:rPr>
                <w:rFonts w:hint="eastAsia" w:ascii="仿宋" w:hAnsi="仿宋" w:eastAsia="仿宋" w:cs="仿宋"/>
                <w:sz w:val="24"/>
                <w:szCs w:val="24"/>
              </w:rPr>
              <w:t>大写</w:t>
            </w:r>
          </w:p>
        </w:tc>
        <w:tc>
          <w:tcPr>
            <w:tcW w:w="2255" w:type="dxa"/>
            <w:vAlign w:val="center"/>
          </w:tcPr>
          <w:p w14:paraId="0E03CD07">
            <w:pPr>
              <w:pStyle w:val="2"/>
              <w:rPr>
                <w:rFonts w:ascii="仿宋" w:hAnsi="仿宋" w:eastAsia="仿宋" w:cs="仿宋"/>
                <w:sz w:val="24"/>
                <w:szCs w:val="24"/>
              </w:rPr>
            </w:pPr>
          </w:p>
        </w:tc>
        <w:tc>
          <w:tcPr>
            <w:tcW w:w="1925" w:type="dxa"/>
            <w:vAlign w:val="center"/>
          </w:tcPr>
          <w:p w14:paraId="77691F85">
            <w:pPr>
              <w:pStyle w:val="2"/>
              <w:jc w:val="center"/>
              <w:rPr>
                <w:rFonts w:ascii="仿宋" w:hAnsi="仿宋" w:eastAsia="仿宋" w:cs="仿宋"/>
                <w:sz w:val="24"/>
                <w:szCs w:val="24"/>
              </w:rPr>
            </w:pPr>
          </w:p>
        </w:tc>
        <w:tc>
          <w:tcPr>
            <w:tcW w:w="1925" w:type="dxa"/>
            <w:vAlign w:val="center"/>
          </w:tcPr>
          <w:p w14:paraId="557FC978">
            <w:pPr>
              <w:pStyle w:val="2"/>
              <w:jc w:val="center"/>
              <w:rPr>
                <w:rFonts w:ascii="仿宋" w:hAnsi="仿宋" w:eastAsia="仿宋" w:cs="仿宋"/>
                <w:sz w:val="24"/>
                <w:szCs w:val="24"/>
              </w:rPr>
            </w:pPr>
          </w:p>
        </w:tc>
      </w:tr>
    </w:tbl>
    <w:p w14:paraId="51436BE6">
      <w:pPr>
        <w:ind w:firstLine="720" w:firstLineChars="300"/>
        <w:rPr>
          <w:rFonts w:ascii="仿宋" w:hAnsi="仿宋" w:eastAsia="仿宋" w:cs="仿宋"/>
          <w:sz w:val="24"/>
          <w:szCs w:val="24"/>
        </w:rPr>
      </w:pPr>
    </w:p>
    <w:p w14:paraId="7FEF6AA2">
      <w:pPr>
        <w:ind w:firstLine="720" w:firstLineChars="300"/>
        <w:rPr>
          <w:rFonts w:ascii="仿宋" w:hAnsi="仿宋" w:eastAsia="仿宋" w:cs="仿宋"/>
          <w:sz w:val="24"/>
          <w:szCs w:val="24"/>
        </w:rPr>
      </w:pPr>
    </w:p>
    <w:p w14:paraId="1A9748B6">
      <w:pPr>
        <w:ind w:firstLine="720" w:firstLineChars="300"/>
        <w:rPr>
          <w:rFonts w:ascii="仿宋" w:hAnsi="仿宋" w:eastAsia="仿宋" w:cs="仿宋"/>
          <w:sz w:val="24"/>
          <w:szCs w:val="24"/>
        </w:rPr>
      </w:pPr>
    </w:p>
    <w:p w14:paraId="7180F0A2">
      <w:pPr>
        <w:ind w:firstLine="720" w:firstLineChars="300"/>
        <w:rPr>
          <w:rFonts w:ascii="仿宋" w:hAnsi="仿宋" w:eastAsia="仿宋" w:cs="仿宋"/>
          <w:sz w:val="24"/>
          <w:szCs w:val="24"/>
        </w:rPr>
      </w:pPr>
    </w:p>
    <w:p w14:paraId="2434B5F4">
      <w:pPr>
        <w:ind w:firstLine="720" w:firstLineChars="300"/>
        <w:rPr>
          <w:rFonts w:ascii="仿宋" w:hAnsi="仿宋" w:eastAsia="仿宋" w:cs="仿宋"/>
          <w:sz w:val="24"/>
          <w:szCs w:val="24"/>
        </w:rPr>
      </w:pPr>
    </w:p>
    <w:p w14:paraId="602EF546">
      <w:pPr>
        <w:ind w:firstLine="720" w:firstLineChars="300"/>
        <w:rPr>
          <w:rFonts w:ascii="仿宋" w:hAnsi="仿宋" w:eastAsia="仿宋" w:cs="仿宋"/>
          <w:sz w:val="24"/>
          <w:szCs w:val="24"/>
        </w:rPr>
      </w:pPr>
    </w:p>
    <w:p w14:paraId="13B49A13">
      <w:pPr>
        <w:spacing w:line="360" w:lineRule="auto"/>
        <w:rPr>
          <w:rFonts w:ascii="仿宋" w:hAnsi="仿宋" w:eastAsia="仿宋" w:cs="仿宋"/>
          <w:sz w:val="24"/>
          <w:szCs w:val="24"/>
        </w:rPr>
      </w:pPr>
      <w:r>
        <w:rPr>
          <w:rFonts w:hint="eastAsia" w:ascii="仿宋" w:hAnsi="仿宋" w:eastAsia="仿宋" w:cs="仿宋"/>
          <w:sz w:val="24"/>
          <w:szCs w:val="24"/>
        </w:rPr>
        <w:t>注：1.所有报价均用人民币表示,所报价格是交货地的验收价格，报价包含本项目所需的一切费用。</w:t>
      </w:r>
    </w:p>
    <w:p w14:paraId="49596760">
      <w:pPr>
        <w:spacing w:line="360" w:lineRule="auto"/>
        <w:ind w:firstLine="720" w:firstLineChars="300"/>
        <w:rPr>
          <w:rFonts w:ascii="仿宋" w:hAnsi="仿宋" w:eastAsia="仿宋" w:cs="仿宋"/>
          <w:sz w:val="24"/>
          <w:szCs w:val="24"/>
        </w:rPr>
      </w:pPr>
      <w:r>
        <w:rPr>
          <w:rFonts w:hint="eastAsia" w:ascii="仿宋" w:hAnsi="仿宋" w:eastAsia="仿宋" w:cs="仿宋"/>
          <w:sz w:val="24"/>
          <w:szCs w:val="24"/>
        </w:rPr>
        <w:t>2.报价不能超过最高限价，否则将作为无效响应处理。</w:t>
      </w:r>
    </w:p>
    <w:p w14:paraId="661788A5">
      <w:pPr>
        <w:spacing w:line="360" w:lineRule="auto"/>
        <w:ind w:firstLine="720" w:firstLineChars="300"/>
        <w:rPr>
          <w:rFonts w:ascii="仿宋" w:hAnsi="仿宋" w:eastAsia="仿宋" w:cs="仿宋"/>
          <w:sz w:val="24"/>
          <w:szCs w:val="24"/>
        </w:rPr>
      </w:pPr>
      <w:r>
        <w:rPr>
          <w:rFonts w:hint="eastAsia" w:ascii="仿宋" w:hAnsi="仿宋" w:eastAsia="仿宋" w:cs="仿宋"/>
          <w:sz w:val="24"/>
          <w:szCs w:val="24"/>
        </w:rPr>
        <w:t xml:space="preserve">供应商名称（加盖公章）：        </w:t>
      </w:r>
    </w:p>
    <w:p w14:paraId="47D5723A">
      <w:pPr>
        <w:spacing w:line="360" w:lineRule="auto"/>
        <w:ind w:firstLine="720" w:firstLineChars="300"/>
        <w:rPr>
          <w:rFonts w:ascii="仿宋" w:hAnsi="仿宋" w:eastAsia="仿宋" w:cs="仿宋"/>
          <w:sz w:val="24"/>
          <w:szCs w:val="24"/>
        </w:rPr>
      </w:pPr>
      <w:r>
        <w:rPr>
          <w:rFonts w:hint="eastAsia" w:ascii="仿宋" w:hAnsi="仿宋" w:eastAsia="仿宋" w:cs="仿宋"/>
          <w:sz w:val="24"/>
          <w:szCs w:val="24"/>
        </w:rPr>
        <w:t>法定代表人或授权代理人（签字或盖章）：</w:t>
      </w:r>
    </w:p>
    <w:p w14:paraId="5CDEC191">
      <w:pPr>
        <w:spacing w:line="360" w:lineRule="auto"/>
        <w:ind w:firstLine="720" w:firstLineChars="300"/>
        <w:rPr>
          <w:rFonts w:ascii="仿宋" w:hAnsi="仿宋" w:eastAsia="仿宋" w:cs="仿宋"/>
          <w:sz w:val="24"/>
          <w:szCs w:val="24"/>
        </w:rPr>
      </w:pPr>
      <w:r>
        <w:rPr>
          <w:rFonts w:hint="eastAsia" w:ascii="仿宋" w:hAnsi="仿宋" w:eastAsia="仿宋" w:cs="仿宋"/>
          <w:sz w:val="24"/>
          <w:szCs w:val="24"/>
        </w:rPr>
        <w:t>日 期：</w:t>
      </w:r>
    </w:p>
    <w:p w14:paraId="479BEE1B">
      <w:pPr>
        <w:spacing w:line="360" w:lineRule="auto"/>
        <w:ind w:right="482"/>
        <w:jc w:val="center"/>
        <w:outlineLvl w:val="1"/>
        <w:rPr>
          <w:rFonts w:ascii="仿宋" w:hAnsi="仿宋" w:eastAsia="仿宋" w:cs="仿宋"/>
          <w:b/>
          <w:sz w:val="28"/>
          <w:szCs w:val="28"/>
        </w:rPr>
      </w:pPr>
    </w:p>
    <w:p w14:paraId="36EF1798">
      <w:pPr>
        <w:spacing w:line="360" w:lineRule="auto"/>
        <w:ind w:right="482"/>
        <w:jc w:val="center"/>
        <w:outlineLvl w:val="1"/>
        <w:rPr>
          <w:rFonts w:ascii="仿宋" w:hAnsi="仿宋" w:eastAsia="仿宋" w:cs="仿宋"/>
          <w:b/>
          <w:sz w:val="28"/>
          <w:szCs w:val="28"/>
        </w:rPr>
      </w:pPr>
    </w:p>
    <w:p w14:paraId="0840FE08">
      <w:pPr>
        <w:spacing w:line="360" w:lineRule="auto"/>
        <w:ind w:right="482"/>
        <w:jc w:val="center"/>
        <w:outlineLvl w:val="1"/>
        <w:rPr>
          <w:rFonts w:ascii="仿宋" w:hAnsi="仿宋" w:eastAsia="仿宋" w:cs="仿宋"/>
          <w:b/>
          <w:sz w:val="28"/>
          <w:szCs w:val="28"/>
        </w:rPr>
      </w:pPr>
    </w:p>
    <w:p w14:paraId="44E56DE0">
      <w:pPr>
        <w:spacing w:line="360" w:lineRule="auto"/>
        <w:ind w:right="482"/>
        <w:jc w:val="center"/>
        <w:outlineLvl w:val="1"/>
        <w:rPr>
          <w:rFonts w:ascii="仿宋" w:hAnsi="仿宋" w:eastAsia="仿宋" w:cs="仿宋"/>
          <w:b/>
          <w:sz w:val="28"/>
          <w:szCs w:val="28"/>
        </w:rPr>
      </w:pPr>
    </w:p>
    <w:p w14:paraId="4A07C738">
      <w:pPr>
        <w:spacing w:line="360" w:lineRule="auto"/>
        <w:ind w:right="482"/>
        <w:jc w:val="center"/>
        <w:outlineLvl w:val="1"/>
        <w:rPr>
          <w:rFonts w:ascii="仿宋" w:hAnsi="仿宋" w:eastAsia="仿宋" w:cs="仿宋"/>
          <w:b/>
          <w:sz w:val="28"/>
          <w:szCs w:val="28"/>
        </w:rPr>
      </w:pPr>
    </w:p>
    <w:p w14:paraId="543CD16B">
      <w:pPr>
        <w:spacing w:line="360" w:lineRule="auto"/>
        <w:ind w:right="482"/>
        <w:jc w:val="center"/>
        <w:outlineLvl w:val="1"/>
        <w:rPr>
          <w:rFonts w:ascii="仿宋" w:hAnsi="仿宋" w:eastAsia="仿宋" w:cs="仿宋"/>
          <w:b/>
          <w:sz w:val="28"/>
          <w:szCs w:val="28"/>
        </w:rPr>
      </w:pPr>
    </w:p>
    <w:p w14:paraId="789FFFD7">
      <w:pPr>
        <w:spacing w:line="360" w:lineRule="auto"/>
        <w:ind w:right="482"/>
        <w:jc w:val="center"/>
        <w:outlineLvl w:val="1"/>
        <w:rPr>
          <w:rFonts w:ascii="仿宋" w:hAnsi="仿宋" w:eastAsia="仿宋" w:cs="仿宋"/>
          <w:b/>
          <w:sz w:val="28"/>
          <w:szCs w:val="28"/>
        </w:rPr>
      </w:pPr>
    </w:p>
    <w:p w14:paraId="316FBEE4">
      <w:pPr>
        <w:spacing w:line="360" w:lineRule="auto"/>
        <w:ind w:right="482"/>
        <w:jc w:val="center"/>
        <w:outlineLvl w:val="1"/>
        <w:rPr>
          <w:rFonts w:ascii="仿宋" w:hAnsi="仿宋" w:eastAsia="仿宋" w:cs="仿宋"/>
          <w:sz w:val="24"/>
          <w:szCs w:val="24"/>
        </w:rPr>
      </w:pPr>
      <w:r>
        <w:rPr>
          <w:rFonts w:hint="eastAsia" w:ascii="仿宋" w:hAnsi="仿宋" w:eastAsia="仿宋" w:cs="仿宋"/>
          <w:b/>
          <w:sz w:val="28"/>
          <w:szCs w:val="28"/>
        </w:rPr>
        <w:t>最终报价表</w:t>
      </w:r>
    </w:p>
    <w:p w14:paraId="5D6A0942">
      <w:pPr>
        <w:widowControl/>
        <w:spacing w:line="360" w:lineRule="auto"/>
        <w:jc w:val="left"/>
        <w:outlineLvl w:val="1"/>
        <w:rPr>
          <w:rFonts w:ascii="仿宋" w:hAnsi="仿宋" w:eastAsia="仿宋" w:cs="仿宋"/>
          <w:sz w:val="24"/>
          <w:szCs w:val="24"/>
        </w:rPr>
      </w:pPr>
      <w:r>
        <w:rPr>
          <w:rFonts w:hint="eastAsia" w:ascii="仿宋" w:hAnsi="仿宋" w:eastAsia="仿宋" w:cs="仿宋"/>
          <w:sz w:val="24"/>
          <w:szCs w:val="24"/>
        </w:rPr>
        <w:t>项目名称：</w:t>
      </w:r>
    </w:p>
    <w:p w14:paraId="3D5C64F5">
      <w:pPr>
        <w:widowControl/>
        <w:spacing w:line="360" w:lineRule="auto"/>
        <w:jc w:val="left"/>
        <w:outlineLvl w:val="1"/>
        <w:rPr>
          <w:rFonts w:ascii="仿宋" w:hAnsi="仿宋" w:eastAsia="仿宋" w:cs="仿宋"/>
          <w:sz w:val="24"/>
          <w:szCs w:val="24"/>
        </w:rPr>
      </w:pPr>
      <w:r>
        <w:rPr>
          <w:rFonts w:hint="eastAsia" w:ascii="仿宋" w:hAnsi="仿宋" w:eastAsia="仿宋" w:cs="仿宋"/>
          <w:sz w:val="24"/>
          <w:szCs w:val="24"/>
        </w:rPr>
        <w:t>采购编号：</w:t>
      </w:r>
    </w:p>
    <w:tbl>
      <w:tblPr>
        <w:tblStyle w:val="28"/>
        <w:tblpPr w:leftFromText="180" w:rightFromText="180" w:vertAnchor="text" w:horzAnchor="page" w:tblpX="1822" w:tblpY="167"/>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2255"/>
        <w:gridCol w:w="1925"/>
        <w:gridCol w:w="1925"/>
      </w:tblGrid>
      <w:tr w14:paraId="5652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14:paraId="07566A4C">
            <w:pPr>
              <w:pStyle w:val="2"/>
              <w:rPr>
                <w:rFonts w:ascii="仿宋" w:hAnsi="仿宋" w:eastAsia="仿宋" w:cs="仿宋"/>
                <w:sz w:val="24"/>
                <w:szCs w:val="24"/>
              </w:rPr>
            </w:pPr>
            <w:r>
              <w:rPr>
                <w:rFonts w:hint="eastAsia" w:ascii="仿宋" w:hAnsi="仿宋" w:eastAsia="仿宋" w:cs="仿宋"/>
                <w:sz w:val="24"/>
                <w:szCs w:val="24"/>
              </w:rPr>
              <w:t>报价</w:t>
            </w:r>
          </w:p>
        </w:tc>
        <w:tc>
          <w:tcPr>
            <w:tcW w:w="2255" w:type="dxa"/>
            <w:vAlign w:val="center"/>
          </w:tcPr>
          <w:p w14:paraId="54D230AF">
            <w:pPr>
              <w:pStyle w:val="2"/>
              <w:ind w:firstLine="240" w:firstLineChars="100"/>
              <w:rPr>
                <w:rFonts w:ascii="仿宋" w:hAnsi="仿宋" w:eastAsia="仿宋" w:cs="仿宋"/>
                <w:sz w:val="24"/>
                <w:szCs w:val="24"/>
              </w:rPr>
            </w:pPr>
            <w:r>
              <w:rPr>
                <w:rFonts w:hint="eastAsia" w:ascii="仿宋" w:hAnsi="仿宋" w:eastAsia="仿宋" w:cs="仿宋"/>
                <w:sz w:val="24"/>
                <w:szCs w:val="24"/>
              </w:rPr>
              <w:t>单价（元）</w:t>
            </w:r>
          </w:p>
        </w:tc>
        <w:tc>
          <w:tcPr>
            <w:tcW w:w="1925" w:type="dxa"/>
            <w:vAlign w:val="center"/>
          </w:tcPr>
          <w:p w14:paraId="0A4EACE3">
            <w:pPr>
              <w:pStyle w:val="2"/>
              <w:jc w:val="center"/>
              <w:rPr>
                <w:rFonts w:ascii="仿宋" w:hAnsi="仿宋" w:eastAsia="仿宋" w:cs="仿宋"/>
                <w:sz w:val="24"/>
                <w:szCs w:val="24"/>
              </w:rPr>
            </w:pPr>
            <w:r>
              <w:rPr>
                <w:rFonts w:hint="eastAsia" w:ascii="仿宋" w:hAnsi="仿宋" w:eastAsia="仿宋" w:cs="仿宋"/>
                <w:sz w:val="24"/>
                <w:szCs w:val="24"/>
              </w:rPr>
              <w:t>数量</w:t>
            </w:r>
          </w:p>
        </w:tc>
        <w:tc>
          <w:tcPr>
            <w:tcW w:w="1925" w:type="dxa"/>
            <w:vAlign w:val="center"/>
          </w:tcPr>
          <w:p w14:paraId="71AFCFB0">
            <w:pPr>
              <w:pStyle w:val="2"/>
              <w:jc w:val="center"/>
              <w:rPr>
                <w:rFonts w:ascii="仿宋" w:hAnsi="仿宋" w:eastAsia="仿宋" w:cs="仿宋"/>
                <w:sz w:val="24"/>
                <w:szCs w:val="24"/>
              </w:rPr>
            </w:pPr>
            <w:r>
              <w:rPr>
                <w:rFonts w:hint="eastAsia" w:ascii="仿宋" w:hAnsi="仿宋" w:eastAsia="仿宋" w:cs="仿宋"/>
                <w:sz w:val="24"/>
                <w:szCs w:val="24"/>
              </w:rPr>
              <w:t>合计（元）</w:t>
            </w:r>
          </w:p>
        </w:tc>
      </w:tr>
      <w:tr w14:paraId="189D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230" w:type="dxa"/>
            <w:vAlign w:val="center"/>
          </w:tcPr>
          <w:p w14:paraId="26166AEF">
            <w:pPr>
              <w:pStyle w:val="2"/>
              <w:rPr>
                <w:rFonts w:ascii="仿宋" w:hAnsi="仿宋" w:eastAsia="仿宋" w:cs="仿宋"/>
                <w:sz w:val="24"/>
                <w:szCs w:val="24"/>
              </w:rPr>
            </w:pPr>
            <w:r>
              <w:rPr>
                <w:rFonts w:hint="eastAsia" w:ascii="仿宋" w:hAnsi="仿宋" w:eastAsia="仿宋" w:cs="仿宋"/>
                <w:sz w:val="24"/>
                <w:szCs w:val="24"/>
              </w:rPr>
              <w:t>小写</w:t>
            </w:r>
          </w:p>
        </w:tc>
        <w:tc>
          <w:tcPr>
            <w:tcW w:w="2255" w:type="dxa"/>
            <w:vAlign w:val="center"/>
          </w:tcPr>
          <w:p w14:paraId="745B2BEF">
            <w:pPr>
              <w:pStyle w:val="2"/>
              <w:jc w:val="center"/>
              <w:rPr>
                <w:rFonts w:ascii="仿宋" w:hAnsi="仿宋" w:eastAsia="仿宋" w:cs="仿宋"/>
                <w:sz w:val="24"/>
                <w:szCs w:val="24"/>
              </w:rPr>
            </w:pPr>
          </w:p>
        </w:tc>
        <w:tc>
          <w:tcPr>
            <w:tcW w:w="1925" w:type="dxa"/>
            <w:vAlign w:val="center"/>
          </w:tcPr>
          <w:p w14:paraId="45CDA27D">
            <w:pPr>
              <w:pStyle w:val="2"/>
              <w:jc w:val="center"/>
              <w:rPr>
                <w:rFonts w:ascii="仿宋" w:hAnsi="仿宋" w:eastAsia="仿宋" w:cs="仿宋"/>
                <w:sz w:val="24"/>
                <w:szCs w:val="24"/>
              </w:rPr>
            </w:pPr>
          </w:p>
        </w:tc>
        <w:tc>
          <w:tcPr>
            <w:tcW w:w="1925" w:type="dxa"/>
            <w:vAlign w:val="center"/>
          </w:tcPr>
          <w:p w14:paraId="59E283E0">
            <w:pPr>
              <w:pStyle w:val="2"/>
              <w:jc w:val="center"/>
              <w:rPr>
                <w:rFonts w:ascii="仿宋" w:hAnsi="仿宋" w:eastAsia="仿宋" w:cs="仿宋"/>
                <w:sz w:val="24"/>
                <w:szCs w:val="24"/>
              </w:rPr>
            </w:pPr>
          </w:p>
        </w:tc>
      </w:tr>
      <w:tr w14:paraId="28BD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230" w:type="dxa"/>
            <w:vAlign w:val="center"/>
          </w:tcPr>
          <w:p w14:paraId="5809BD59">
            <w:pPr>
              <w:pStyle w:val="2"/>
              <w:rPr>
                <w:rFonts w:ascii="仿宋" w:hAnsi="仿宋" w:eastAsia="仿宋" w:cs="仿宋"/>
                <w:sz w:val="24"/>
                <w:szCs w:val="24"/>
              </w:rPr>
            </w:pPr>
            <w:r>
              <w:rPr>
                <w:rFonts w:hint="eastAsia" w:ascii="仿宋" w:hAnsi="仿宋" w:eastAsia="仿宋" w:cs="仿宋"/>
                <w:sz w:val="24"/>
                <w:szCs w:val="24"/>
              </w:rPr>
              <w:t>大写</w:t>
            </w:r>
          </w:p>
        </w:tc>
        <w:tc>
          <w:tcPr>
            <w:tcW w:w="2255" w:type="dxa"/>
            <w:vAlign w:val="center"/>
          </w:tcPr>
          <w:p w14:paraId="01534958">
            <w:pPr>
              <w:pStyle w:val="2"/>
              <w:rPr>
                <w:rFonts w:ascii="仿宋" w:hAnsi="仿宋" w:eastAsia="仿宋" w:cs="仿宋"/>
                <w:sz w:val="24"/>
                <w:szCs w:val="24"/>
              </w:rPr>
            </w:pPr>
          </w:p>
        </w:tc>
        <w:tc>
          <w:tcPr>
            <w:tcW w:w="1925" w:type="dxa"/>
            <w:vAlign w:val="center"/>
          </w:tcPr>
          <w:p w14:paraId="45893724">
            <w:pPr>
              <w:pStyle w:val="2"/>
              <w:jc w:val="center"/>
              <w:rPr>
                <w:rFonts w:ascii="仿宋" w:hAnsi="仿宋" w:eastAsia="仿宋" w:cs="仿宋"/>
                <w:sz w:val="24"/>
                <w:szCs w:val="24"/>
              </w:rPr>
            </w:pPr>
          </w:p>
        </w:tc>
        <w:tc>
          <w:tcPr>
            <w:tcW w:w="1925" w:type="dxa"/>
            <w:vAlign w:val="center"/>
          </w:tcPr>
          <w:p w14:paraId="7E51B4FA">
            <w:pPr>
              <w:pStyle w:val="2"/>
              <w:jc w:val="center"/>
              <w:rPr>
                <w:rFonts w:ascii="仿宋" w:hAnsi="仿宋" w:eastAsia="仿宋" w:cs="仿宋"/>
                <w:sz w:val="24"/>
                <w:szCs w:val="24"/>
              </w:rPr>
            </w:pPr>
          </w:p>
        </w:tc>
      </w:tr>
    </w:tbl>
    <w:p w14:paraId="39160D3B">
      <w:pPr>
        <w:ind w:firstLine="720" w:firstLineChars="300"/>
        <w:rPr>
          <w:rFonts w:ascii="仿宋" w:hAnsi="仿宋" w:eastAsia="仿宋" w:cs="仿宋"/>
          <w:sz w:val="24"/>
          <w:szCs w:val="24"/>
        </w:rPr>
      </w:pPr>
    </w:p>
    <w:p w14:paraId="53E6ABC7">
      <w:pPr>
        <w:ind w:firstLine="720" w:firstLineChars="300"/>
        <w:rPr>
          <w:rFonts w:ascii="仿宋" w:hAnsi="仿宋" w:eastAsia="仿宋" w:cs="仿宋"/>
          <w:sz w:val="24"/>
          <w:szCs w:val="24"/>
        </w:rPr>
      </w:pPr>
    </w:p>
    <w:p w14:paraId="64C89144">
      <w:pPr>
        <w:ind w:firstLine="720" w:firstLineChars="300"/>
        <w:rPr>
          <w:rFonts w:ascii="仿宋" w:hAnsi="仿宋" w:eastAsia="仿宋" w:cs="仿宋"/>
          <w:sz w:val="24"/>
          <w:szCs w:val="24"/>
        </w:rPr>
      </w:pPr>
    </w:p>
    <w:p w14:paraId="73137A07">
      <w:pPr>
        <w:ind w:firstLine="720" w:firstLineChars="300"/>
        <w:rPr>
          <w:rFonts w:ascii="仿宋" w:hAnsi="仿宋" w:eastAsia="仿宋" w:cs="仿宋"/>
          <w:sz w:val="24"/>
          <w:szCs w:val="24"/>
        </w:rPr>
      </w:pPr>
    </w:p>
    <w:p w14:paraId="6A402409">
      <w:pPr>
        <w:ind w:firstLine="720" w:firstLineChars="300"/>
        <w:rPr>
          <w:rFonts w:ascii="仿宋" w:hAnsi="仿宋" w:eastAsia="仿宋" w:cs="仿宋"/>
          <w:sz w:val="24"/>
          <w:szCs w:val="24"/>
        </w:rPr>
      </w:pPr>
    </w:p>
    <w:p w14:paraId="65573714">
      <w:pPr>
        <w:ind w:firstLine="720" w:firstLineChars="300"/>
        <w:rPr>
          <w:rFonts w:ascii="仿宋" w:hAnsi="仿宋" w:eastAsia="仿宋" w:cs="仿宋"/>
          <w:sz w:val="24"/>
          <w:szCs w:val="24"/>
        </w:rPr>
      </w:pPr>
    </w:p>
    <w:p w14:paraId="0913E4C8">
      <w:pPr>
        <w:widowControl/>
        <w:spacing w:line="360" w:lineRule="auto"/>
        <w:jc w:val="left"/>
        <w:outlineLvl w:val="1"/>
        <w:rPr>
          <w:rFonts w:ascii="仿宋" w:hAnsi="仿宋" w:eastAsia="仿宋" w:cs="仿宋"/>
          <w:sz w:val="24"/>
          <w:szCs w:val="24"/>
        </w:rPr>
      </w:pPr>
      <w:r>
        <w:rPr>
          <w:rFonts w:hint="eastAsia" w:ascii="仿宋" w:hAnsi="仿宋" w:eastAsia="仿宋" w:cs="仿宋"/>
          <w:sz w:val="24"/>
          <w:szCs w:val="24"/>
        </w:rPr>
        <w:t>注： 1.所有报价均用人民币表示,所报价格是交货地的验收价格，报价包含本项目所需的一切费用。</w:t>
      </w:r>
    </w:p>
    <w:p w14:paraId="3F01730B">
      <w:pPr>
        <w:widowControl/>
        <w:spacing w:line="360" w:lineRule="auto"/>
        <w:ind w:firstLine="480" w:firstLineChars="200"/>
        <w:jc w:val="left"/>
        <w:outlineLvl w:val="1"/>
        <w:rPr>
          <w:rFonts w:ascii="仿宋" w:hAnsi="仿宋" w:eastAsia="仿宋" w:cs="仿宋"/>
          <w:color w:val="FF0000"/>
          <w:sz w:val="24"/>
          <w:szCs w:val="24"/>
        </w:rPr>
      </w:pPr>
      <w:r>
        <w:rPr>
          <w:rFonts w:hint="eastAsia" w:ascii="仿宋" w:hAnsi="仿宋" w:eastAsia="仿宋" w:cs="仿宋"/>
          <w:sz w:val="24"/>
          <w:szCs w:val="24"/>
        </w:rPr>
        <w:t>2、</w:t>
      </w:r>
      <w:r>
        <w:rPr>
          <w:rFonts w:hint="eastAsia" w:ascii="仿宋" w:hAnsi="仿宋" w:eastAsia="仿宋" w:cs="仿宋"/>
          <w:b/>
          <w:bCs/>
          <w:color w:val="FF0000"/>
          <w:sz w:val="24"/>
          <w:szCs w:val="24"/>
        </w:rPr>
        <w:t>此表不在响应文件中体现，通过资格性及符合性审查后现场递交。</w:t>
      </w:r>
    </w:p>
    <w:p w14:paraId="1CD80674">
      <w:pPr>
        <w:widowControl/>
        <w:spacing w:line="360" w:lineRule="auto"/>
        <w:ind w:firstLine="480" w:firstLineChars="200"/>
        <w:jc w:val="left"/>
        <w:outlineLvl w:val="1"/>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b/>
          <w:bCs/>
          <w:color w:val="FF0000"/>
          <w:sz w:val="24"/>
          <w:szCs w:val="24"/>
        </w:rPr>
        <w:t>供应商自行准备此表加盖公章后磋商现场备用。</w:t>
      </w:r>
    </w:p>
    <w:p w14:paraId="4F67E30B">
      <w:pPr>
        <w:widowControl/>
        <w:spacing w:line="360" w:lineRule="auto"/>
        <w:ind w:firstLine="480" w:firstLineChars="200"/>
        <w:jc w:val="left"/>
        <w:outlineLvl w:val="1"/>
        <w:rPr>
          <w:rFonts w:ascii="仿宋" w:hAnsi="仿宋" w:eastAsia="仿宋" w:cs="仿宋"/>
          <w:sz w:val="24"/>
          <w:szCs w:val="24"/>
        </w:rPr>
      </w:pPr>
      <w:r>
        <w:rPr>
          <w:rFonts w:hint="eastAsia" w:ascii="仿宋" w:hAnsi="仿宋" w:eastAsia="仿宋" w:cs="仿宋"/>
          <w:sz w:val="24"/>
          <w:szCs w:val="24"/>
        </w:rPr>
        <w:t>4、最终报价不能超过初始报价，否则将作为无效响应处理（采购人现场修改实质性要求的除外）。</w:t>
      </w:r>
    </w:p>
    <w:p w14:paraId="4CAE1A30">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 xml:space="preserve">供应商名称（加盖公章）：        </w:t>
      </w:r>
    </w:p>
    <w:p w14:paraId="6AFBC40B">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法定代表人或授权代理人（签字或盖章）：</w:t>
      </w:r>
    </w:p>
    <w:p w14:paraId="3273AACB">
      <w:pPr>
        <w:spacing w:line="360" w:lineRule="auto"/>
        <w:ind w:firstLine="480" w:firstLineChars="200"/>
        <w:jc w:val="left"/>
        <w:rPr>
          <w:rFonts w:ascii="仿宋" w:hAnsi="仿宋" w:eastAsia="仿宋" w:cs="仿宋"/>
          <w:b/>
          <w:sz w:val="24"/>
          <w:szCs w:val="24"/>
        </w:rPr>
      </w:pPr>
      <w:r>
        <w:rPr>
          <w:rFonts w:hint="eastAsia" w:ascii="仿宋" w:hAnsi="仿宋" w:eastAsia="仿宋" w:cs="仿宋"/>
          <w:sz w:val="24"/>
          <w:szCs w:val="24"/>
        </w:rPr>
        <w:t>日 期：</w:t>
      </w:r>
    </w:p>
    <w:p w14:paraId="240CF593">
      <w:pPr>
        <w:widowControl/>
        <w:spacing w:line="360" w:lineRule="auto"/>
        <w:jc w:val="left"/>
        <w:outlineLvl w:val="1"/>
        <w:rPr>
          <w:rFonts w:ascii="仿宋" w:hAnsi="仿宋" w:eastAsia="仿宋" w:cs="仿宋"/>
          <w:sz w:val="24"/>
          <w:szCs w:val="24"/>
        </w:rPr>
        <w:sectPr>
          <w:footerReference r:id="rId3" w:type="default"/>
          <w:pgSz w:w="11907" w:h="16839"/>
          <w:pgMar w:top="1440" w:right="1800" w:bottom="1440" w:left="1800" w:header="851" w:footer="992" w:gutter="0"/>
          <w:cols w:space="720" w:num="1"/>
          <w:docGrid w:type="lines" w:linePitch="312" w:charSpace="0"/>
        </w:sectPr>
      </w:pPr>
    </w:p>
    <w:p w14:paraId="70753262">
      <w:pPr>
        <w:jc w:val="center"/>
        <w:rPr>
          <w:rFonts w:ascii="仿宋" w:hAnsi="仿宋" w:eastAsia="仿宋" w:cs="仿宋"/>
          <w:b/>
          <w:sz w:val="24"/>
          <w:szCs w:val="24"/>
        </w:rPr>
      </w:pPr>
      <w:r>
        <w:rPr>
          <w:rFonts w:hint="eastAsia" w:ascii="仿宋" w:hAnsi="仿宋" w:eastAsia="仿宋" w:cs="仿宋"/>
          <w:b/>
          <w:sz w:val="24"/>
          <w:szCs w:val="24"/>
        </w:rPr>
        <w:t xml:space="preserve"> </w:t>
      </w:r>
    </w:p>
    <w:p w14:paraId="44388562">
      <w:pPr>
        <w:jc w:val="center"/>
        <w:rPr>
          <w:rFonts w:ascii="仿宋" w:hAnsi="仿宋" w:eastAsia="仿宋" w:cs="仿宋"/>
          <w:b/>
          <w:sz w:val="24"/>
          <w:szCs w:val="24"/>
        </w:rPr>
      </w:pPr>
    </w:p>
    <w:p w14:paraId="0073536A">
      <w:pPr>
        <w:spacing w:line="360" w:lineRule="auto"/>
        <w:jc w:val="center"/>
        <w:rPr>
          <w:rFonts w:ascii="仿宋" w:hAnsi="仿宋" w:eastAsia="仿宋" w:cs="仿宋"/>
          <w:b/>
          <w:sz w:val="24"/>
          <w:szCs w:val="24"/>
        </w:rPr>
      </w:pPr>
      <w:r>
        <w:rPr>
          <w:rFonts w:hint="eastAsia" w:ascii="仿宋" w:hAnsi="仿宋" w:eastAsia="仿宋" w:cs="仿宋"/>
          <w:b/>
          <w:sz w:val="24"/>
          <w:szCs w:val="24"/>
        </w:rPr>
        <w:t>法定代表人身份证明</w:t>
      </w:r>
    </w:p>
    <w:p w14:paraId="4C93BCC0">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供应商名称：</w:t>
      </w:r>
    </w:p>
    <w:p w14:paraId="5FDC4EFD">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单位性质：</w:t>
      </w:r>
    </w:p>
    <w:p w14:paraId="26C31D4A">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地址：</w:t>
      </w:r>
    </w:p>
    <w:p w14:paraId="1C24D14F">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成立时间：年月日</w:t>
      </w:r>
    </w:p>
    <w:p w14:paraId="3D5B3811">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经营期限：</w:t>
      </w:r>
    </w:p>
    <w:p w14:paraId="5ED1339A">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姓名：性别：年龄：职务：</w:t>
      </w:r>
    </w:p>
    <w:p w14:paraId="4B594874">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系（供应商名称）的法定代表人。</w:t>
      </w:r>
    </w:p>
    <w:p w14:paraId="7F05A819">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特此证明。</w:t>
      </w:r>
    </w:p>
    <w:p w14:paraId="6F5DEC71">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供应商名称：（盖单位公章）</w:t>
      </w:r>
    </w:p>
    <w:p w14:paraId="49D2DCC4">
      <w:pPr>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法定代表人（签字或加盖个人印章）：</w:t>
      </w:r>
    </w:p>
    <w:p w14:paraId="28131798">
      <w:pPr>
        <w:pStyle w:val="10"/>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日      期：年月日</w:t>
      </w:r>
    </w:p>
    <w:p w14:paraId="245B9F90">
      <w:pPr>
        <w:pStyle w:val="10"/>
        <w:spacing w:line="360" w:lineRule="exact"/>
        <w:ind w:firstLine="480" w:firstLineChars="200"/>
        <w:jc w:val="left"/>
        <w:rPr>
          <w:rFonts w:ascii="仿宋" w:hAnsi="仿宋" w:eastAsia="仿宋" w:cs="仿宋"/>
          <w:sz w:val="24"/>
          <w:szCs w:val="24"/>
        </w:rPr>
      </w:pPr>
      <w:r>
        <w:rPr>
          <w:rFonts w:hint="eastAsia" w:ascii="仿宋" w:hAnsi="仿宋" w:eastAsia="仿宋" w:cs="仿宋"/>
          <w:sz w:val="24"/>
          <w:szCs w:val="24"/>
        </w:rPr>
        <w:t>注：附法定代表人身份证复印件。</w:t>
      </w:r>
    </w:p>
    <w:p w14:paraId="7B602F27">
      <w:pPr>
        <w:pStyle w:val="10"/>
        <w:spacing w:line="360" w:lineRule="exact"/>
        <w:ind w:firstLine="0"/>
        <w:rPr>
          <w:rFonts w:ascii="仿宋" w:hAnsi="仿宋" w:eastAsia="仿宋" w:cs="仿宋"/>
          <w:sz w:val="24"/>
          <w:szCs w:val="24"/>
        </w:rPr>
      </w:pPr>
    </w:p>
    <w:p w14:paraId="0900413C">
      <w:pPr>
        <w:spacing w:line="360" w:lineRule="exact"/>
        <w:jc w:val="center"/>
        <w:rPr>
          <w:rFonts w:ascii="仿宋" w:hAnsi="仿宋" w:eastAsia="仿宋" w:cs="仿宋"/>
          <w:b/>
          <w:sz w:val="24"/>
          <w:szCs w:val="24"/>
        </w:rPr>
      </w:pPr>
    </w:p>
    <w:p w14:paraId="7656EC66">
      <w:pPr>
        <w:spacing w:line="360" w:lineRule="exact"/>
        <w:jc w:val="center"/>
        <w:rPr>
          <w:rFonts w:ascii="仿宋" w:hAnsi="仿宋" w:eastAsia="仿宋" w:cs="仿宋"/>
          <w:b/>
          <w:sz w:val="24"/>
          <w:szCs w:val="24"/>
        </w:rPr>
      </w:pPr>
    </w:p>
    <w:p w14:paraId="486C3958">
      <w:pPr>
        <w:spacing w:line="360" w:lineRule="exact"/>
        <w:jc w:val="center"/>
        <w:rPr>
          <w:rFonts w:ascii="仿宋" w:hAnsi="仿宋" w:eastAsia="仿宋" w:cs="仿宋"/>
          <w:b/>
          <w:sz w:val="24"/>
          <w:szCs w:val="24"/>
        </w:rPr>
      </w:pPr>
    </w:p>
    <w:p w14:paraId="4AE89D3C">
      <w:pPr>
        <w:spacing w:line="360" w:lineRule="exact"/>
        <w:jc w:val="center"/>
        <w:rPr>
          <w:rFonts w:ascii="仿宋" w:hAnsi="仿宋" w:eastAsia="仿宋" w:cs="仿宋"/>
          <w:b/>
          <w:sz w:val="24"/>
          <w:szCs w:val="24"/>
        </w:rPr>
      </w:pPr>
      <w:r>
        <w:rPr>
          <w:rFonts w:hint="eastAsia" w:ascii="仿宋" w:hAnsi="仿宋" w:eastAsia="仿宋" w:cs="仿宋"/>
          <w:b/>
          <w:sz w:val="24"/>
          <w:szCs w:val="24"/>
        </w:rPr>
        <w:t>授权委托书</w:t>
      </w:r>
    </w:p>
    <w:p w14:paraId="2E62BEA3">
      <w:pPr>
        <w:spacing w:line="360" w:lineRule="exact"/>
        <w:ind w:firstLine="480" w:firstLineChars="200"/>
        <w:rPr>
          <w:rFonts w:ascii="仿宋" w:hAnsi="仿宋" w:eastAsia="仿宋" w:cs="仿宋"/>
          <w:sz w:val="24"/>
          <w:szCs w:val="24"/>
        </w:rPr>
      </w:pPr>
      <w:r>
        <w:rPr>
          <w:rFonts w:hint="eastAsia" w:ascii="仿宋" w:hAnsi="仿宋" w:eastAsia="仿宋" w:cs="仿宋"/>
          <w:sz w:val="24"/>
          <w:szCs w:val="24"/>
        </w:rPr>
        <w:t>（姓名）本人（身份证号码：）系（供应商名称）的法定代表人，现委托（姓名）（身份证号码：）为我方代理人。代理人根据授权，以我方名义签署、澄清、说明、补正、递交、撤回、修改（项目名称）响应申请文件、签订合同和处理有关事宜，其法律后果由我方承担。</w:t>
      </w:r>
    </w:p>
    <w:p w14:paraId="12F65628">
      <w:pPr>
        <w:spacing w:line="360" w:lineRule="exact"/>
        <w:rPr>
          <w:rFonts w:ascii="仿宋" w:hAnsi="仿宋" w:eastAsia="仿宋" w:cs="仿宋"/>
          <w:sz w:val="24"/>
          <w:szCs w:val="24"/>
        </w:rPr>
      </w:pPr>
      <w:r>
        <w:rPr>
          <w:rFonts w:hint="eastAsia" w:ascii="仿宋" w:hAnsi="仿宋" w:eastAsia="仿宋" w:cs="仿宋"/>
          <w:sz w:val="24"/>
          <w:szCs w:val="24"/>
        </w:rPr>
        <w:t>委托期限：。</w:t>
      </w:r>
    </w:p>
    <w:p w14:paraId="54443441">
      <w:pPr>
        <w:spacing w:line="360" w:lineRule="exact"/>
        <w:rPr>
          <w:rFonts w:ascii="仿宋" w:hAnsi="仿宋" w:eastAsia="仿宋" w:cs="仿宋"/>
          <w:sz w:val="24"/>
          <w:szCs w:val="24"/>
        </w:rPr>
      </w:pPr>
      <w:r>
        <w:rPr>
          <w:rFonts w:hint="eastAsia" w:ascii="仿宋" w:hAnsi="仿宋" w:eastAsia="仿宋" w:cs="仿宋"/>
          <w:sz w:val="24"/>
          <w:szCs w:val="24"/>
        </w:rPr>
        <w:t>代理人无转委托权。</w:t>
      </w:r>
    </w:p>
    <w:p w14:paraId="07C8B84B">
      <w:pPr>
        <w:spacing w:line="360" w:lineRule="exact"/>
        <w:jc w:val="left"/>
        <w:rPr>
          <w:rFonts w:ascii="仿宋" w:hAnsi="仿宋" w:eastAsia="仿宋" w:cs="仿宋"/>
          <w:sz w:val="24"/>
          <w:szCs w:val="24"/>
        </w:rPr>
      </w:pPr>
      <w:r>
        <w:rPr>
          <w:rFonts w:hint="eastAsia" w:ascii="仿宋" w:hAnsi="仿宋" w:eastAsia="仿宋" w:cs="仿宋"/>
          <w:sz w:val="24"/>
          <w:szCs w:val="24"/>
        </w:rPr>
        <w:t>供应商名称：（盖单位公章）：</w:t>
      </w:r>
    </w:p>
    <w:p w14:paraId="4E0E4745">
      <w:pPr>
        <w:spacing w:line="360" w:lineRule="exact"/>
        <w:rPr>
          <w:rFonts w:ascii="仿宋" w:hAnsi="仿宋" w:eastAsia="仿宋" w:cs="仿宋"/>
          <w:sz w:val="24"/>
          <w:szCs w:val="24"/>
        </w:rPr>
      </w:pPr>
      <w:r>
        <w:rPr>
          <w:rFonts w:hint="eastAsia" w:ascii="仿宋" w:hAnsi="仿宋" w:eastAsia="仿宋" w:cs="仿宋"/>
          <w:sz w:val="24"/>
          <w:szCs w:val="24"/>
        </w:rPr>
        <w:t>法定代表人（签字）：</w:t>
      </w:r>
    </w:p>
    <w:p w14:paraId="40A24A9E">
      <w:pPr>
        <w:spacing w:line="360" w:lineRule="exact"/>
        <w:rPr>
          <w:rFonts w:ascii="仿宋" w:hAnsi="仿宋" w:eastAsia="仿宋" w:cs="仿宋"/>
          <w:sz w:val="24"/>
          <w:szCs w:val="24"/>
        </w:rPr>
      </w:pPr>
      <w:r>
        <w:rPr>
          <w:rFonts w:hint="eastAsia" w:ascii="仿宋" w:hAnsi="仿宋" w:eastAsia="仿宋" w:cs="仿宋"/>
          <w:sz w:val="24"/>
          <w:szCs w:val="24"/>
        </w:rPr>
        <w:t>委托代理人（签字）：</w:t>
      </w:r>
    </w:p>
    <w:p w14:paraId="655A76D0">
      <w:pPr>
        <w:spacing w:line="360" w:lineRule="exact"/>
        <w:rPr>
          <w:rFonts w:ascii="仿宋" w:hAnsi="仿宋" w:eastAsia="仿宋" w:cs="仿宋"/>
          <w:sz w:val="24"/>
          <w:szCs w:val="24"/>
        </w:rPr>
      </w:pPr>
      <w:r>
        <w:rPr>
          <w:rFonts w:hint="eastAsia" w:ascii="仿宋" w:hAnsi="仿宋" w:eastAsia="仿宋" w:cs="仿宋"/>
          <w:sz w:val="24"/>
          <w:szCs w:val="24"/>
        </w:rPr>
        <w:t>日期：年月日</w:t>
      </w:r>
    </w:p>
    <w:p w14:paraId="494F27E6">
      <w:pPr>
        <w:spacing w:line="360" w:lineRule="exact"/>
        <w:rPr>
          <w:rFonts w:ascii="仿宋" w:hAnsi="仿宋" w:eastAsia="仿宋" w:cs="仿宋"/>
          <w:sz w:val="24"/>
          <w:szCs w:val="24"/>
        </w:rPr>
      </w:pPr>
      <w:r>
        <w:rPr>
          <w:rFonts w:hint="eastAsia" w:ascii="仿宋" w:hAnsi="仿宋" w:eastAsia="仿宋" w:cs="仿宋"/>
          <w:sz w:val="24"/>
          <w:szCs w:val="24"/>
        </w:rPr>
        <w:t>注：1.如由法定代表人签署响应文件时，无需提供本授权委托书；</w:t>
      </w:r>
    </w:p>
    <w:p w14:paraId="1574E9E1">
      <w:pPr>
        <w:pStyle w:val="2"/>
        <w:spacing w:line="360" w:lineRule="exact"/>
        <w:ind w:firstLine="480" w:firstLineChars="200"/>
        <w:rPr>
          <w:rFonts w:ascii="仿宋" w:hAnsi="仿宋" w:eastAsia="仿宋" w:cs="仿宋"/>
          <w:sz w:val="24"/>
          <w:szCs w:val="24"/>
        </w:rPr>
      </w:pPr>
      <w:r>
        <w:rPr>
          <w:rFonts w:hint="eastAsia" w:ascii="仿宋" w:hAnsi="仿宋" w:eastAsia="仿宋" w:cs="仿宋"/>
          <w:sz w:val="24"/>
          <w:szCs w:val="24"/>
        </w:rPr>
        <w:t>2.附法定代表人和委托代理人身份证复印件。</w:t>
      </w:r>
    </w:p>
    <w:p w14:paraId="13F68793">
      <w:pPr>
        <w:spacing w:line="360" w:lineRule="auto"/>
        <w:jc w:val="center"/>
        <w:rPr>
          <w:rFonts w:ascii="仿宋" w:hAnsi="仿宋" w:eastAsia="仿宋" w:cs="仿宋"/>
          <w:b/>
          <w:sz w:val="24"/>
          <w:szCs w:val="24"/>
        </w:rPr>
      </w:pPr>
    </w:p>
    <w:p w14:paraId="7C320A5E">
      <w:pPr>
        <w:spacing w:line="360" w:lineRule="auto"/>
        <w:rPr>
          <w:rFonts w:ascii="仿宋" w:hAnsi="仿宋" w:eastAsia="仿宋" w:cs="仿宋"/>
          <w:b/>
          <w:sz w:val="24"/>
          <w:szCs w:val="24"/>
        </w:rPr>
      </w:pPr>
    </w:p>
    <w:p w14:paraId="0D910DFA">
      <w:pPr>
        <w:spacing w:line="360" w:lineRule="auto"/>
        <w:jc w:val="center"/>
        <w:rPr>
          <w:rFonts w:ascii="仿宋" w:hAnsi="仿宋" w:eastAsia="仿宋" w:cs="仿宋"/>
          <w:b/>
          <w:sz w:val="24"/>
          <w:szCs w:val="24"/>
        </w:rPr>
      </w:pPr>
      <w:r>
        <w:rPr>
          <w:rFonts w:hint="eastAsia" w:ascii="仿宋" w:hAnsi="仿宋" w:eastAsia="仿宋" w:cs="仿宋"/>
          <w:b/>
          <w:sz w:val="24"/>
          <w:szCs w:val="24"/>
        </w:rPr>
        <w:t>技术服务要求响应表</w:t>
      </w:r>
    </w:p>
    <w:p w14:paraId="094730BC">
      <w:pPr>
        <w:spacing w:line="360" w:lineRule="auto"/>
        <w:jc w:val="left"/>
        <w:rPr>
          <w:rFonts w:ascii="仿宋" w:hAnsi="仿宋" w:eastAsia="仿宋" w:cs="仿宋"/>
          <w:bCs/>
          <w:sz w:val="24"/>
          <w:szCs w:val="24"/>
        </w:rPr>
      </w:pPr>
      <w:r>
        <w:rPr>
          <w:rFonts w:hint="eastAsia" w:ascii="仿宋" w:hAnsi="仿宋" w:eastAsia="仿宋" w:cs="仿宋"/>
          <w:bCs/>
          <w:sz w:val="24"/>
          <w:szCs w:val="24"/>
        </w:rPr>
        <w:t>项目编号：</w:t>
      </w:r>
    </w:p>
    <w:p w14:paraId="33A37391">
      <w:pPr>
        <w:spacing w:line="360" w:lineRule="auto"/>
        <w:jc w:val="left"/>
        <w:rPr>
          <w:rFonts w:ascii="仿宋" w:hAnsi="仿宋" w:eastAsia="仿宋" w:cs="仿宋"/>
          <w:bCs/>
          <w:sz w:val="24"/>
          <w:szCs w:val="24"/>
        </w:rPr>
      </w:pPr>
      <w:r>
        <w:rPr>
          <w:rFonts w:hint="eastAsia" w:ascii="仿宋" w:hAnsi="仿宋" w:eastAsia="仿宋" w:cs="仿宋"/>
          <w:bCs/>
          <w:sz w:val="24"/>
          <w:szCs w:val="24"/>
        </w:rPr>
        <w:t>项目名称：</w:t>
      </w:r>
    </w:p>
    <w:tbl>
      <w:tblPr>
        <w:tblStyle w:val="28"/>
        <w:tblW w:w="8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82"/>
        <w:gridCol w:w="1260"/>
        <w:gridCol w:w="1560"/>
        <w:gridCol w:w="1535"/>
        <w:gridCol w:w="1558"/>
      </w:tblGrid>
      <w:tr w14:paraId="3679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vAlign w:val="center"/>
          </w:tcPr>
          <w:p w14:paraId="2F47A0EB">
            <w:pPr>
              <w:spacing w:line="360" w:lineRule="auto"/>
              <w:jc w:val="center"/>
              <w:rPr>
                <w:rFonts w:ascii="仿宋" w:hAnsi="仿宋" w:eastAsia="仿宋" w:cs="仿宋"/>
                <w:color w:val="000000"/>
                <w:sz w:val="24"/>
                <w:szCs w:val="24"/>
              </w:rPr>
            </w:pPr>
            <w:r>
              <w:rPr>
                <w:rFonts w:hint="eastAsia" w:ascii="仿宋" w:hAnsi="仿宋" w:eastAsia="仿宋" w:cs="仿宋"/>
                <w:color w:val="000000"/>
                <w:sz w:val="24"/>
                <w:szCs w:val="24"/>
              </w:rPr>
              <w:t>序号</w:t>
            </w:r>
          </w:p>
        </w:tc>
        <w:tc>
          <w:tcPr>
            <w:tcW w:w="1482" w:type="dxa"/>
            <w:tcBorders>
              <w:top w:val="single" w:color="auto" w:sz="4" w:space="0"/>
              <w:left w:val="single" w:color="auto" w:sz="4" w:space="0"/>
              <w:bottom w:val="single" w:color="auto" w:sz="4" w:space="0"/>
              <w:right w:val="single" w:color="auto" w:sz="4" w:space="0"/>
            </w:tcBorders>
            <w:vAlign w:val="center"/>
          </w:tcPr>
          <w:p w14:paraId="50F9593D">
            <w:pPr>
              <w:spacing w:line="360" w:lineRule="auto"/>
              <w:jc w:val="center"/>
              <w:rPr>
                <w:rFonts w:ascii="仿宋" w:hAnsi="仿宋" w:eastAsia="仿宋" w:cs="仿宋"/>
                <w:color w:val="000000"/>
                <w:sz w:val="24"/>
                <w:szCs w:val="24"/>
              </w:rPr>
            </w:pPr>
            <w:r>
              <w:rPr>
                <w:rFonts w:hint="eastAsia" w:ascii="仿宋" w:hAnsi="仿宋" w:eastAsia="仿宋" w:cs="仿宋"/>
                <w:color w:val="000000"/>
                <w:sz w:val="24"/>
                <w:szCs w:val="24"/>
              </w:rPr>
              <w:t>项目名称</w:t>
            </w:r>
          </w:p>
        </w:tc>
        <w:tc>
          <w:tcPr>
            <w:tcW w:w="1260" w:type="dxa"/>
            <w:tcBorders>
              <w:top w:val="single" w:color="auto" w:sz="4" w:space="0"/>
              <w:left w:val="single" w:color="auto" w:sz="4" w:space="0"/>
              <w:bottom w:val="single" w:color="auto" w:sz="4" w:space="0"/>
              <w:right w:val="single" w:color="auto" w:sz="4" w:space="0"/>
            </w:tcBorders>
            <w:vAlign w:val="center"/>
          </w:tcPr>
          <w:p w14:paraId="042BC3F4">
            <w:pPr>
              <w:spacing w:line="360" w:lineRule="auto"/>
              <w:jc w:val="center"/>
              <w:rPr>
                <w:rFonts w:ascii="仿宋" w:hAnsi="仿宋" w:eastAsia="仿宋" w:cs="仿宋"/>
                <w:color w:val="000000"/>
                <w:sz w:val="24"/>
                <w:szCs w:val="24"/>
              </w:rPr>
            </w:pPr>
            <w:r>
              <w:rPr>
                <w:rFonts w:hint="eastAsia" w:ascii="仿宋" w:hAnsi="仿宋" w:eastAsia="仿宋" w:cs="仿宋"/>
                <w:color w:val="000000"/>
                <w:sz w:val="24"/>
                <w:szCs w:val="24"/>
              </w:rPr>
              <w:t>招标文件</w:t>
            </w:r>
          </w:p>
          <w:p w14:paraId="71E58889">
            <w:pPr>
              <w:spacing w:line="360" w:lineRule="auto"/>
              <w:jc w:val="center"/>
              <w:rPr>
                <w:rFonts w:ascii="仿宋" w:hAnsi="仿宋" w:eastAsia="仿宋" w:cs="仿宋"/>
                <w:color w:val="000000"/>
                <w:sz w:val="24"/>
                <w:szCs w:val="24"/>
              </w:rPr>
            </w:pPr>
            <w:r>
              <w:rPr>
                <w:rFonts w:hint="eastAsia" w:ascii="仿宋" w:hAnsi="仿宋" w:eastAsia="仿宋" w:cs="仿宋"/>
                <w:color w:val="000000"/>
                <w:sz w:val="24"/>
                <w:szCs w:val="24"/>
              </w:rPr>
              <w:t>要求</w:t>
            </w:r>
          </w:p>
        </w:tc>
        <w:tc>
          <w:tcPr>
            <w:tcW w:w="1560" w:type="dxa"/>
            <w:tcBorders>
              <w:top w:val="single" w:color="auto" w:sz="4" w:space="0"/>
              <w:left w:val="single" w:color="auto" w:sz="4" w:space="0"/>
              <w:bottom w:val="single" w:color="auto" w:sz="4" w:space="0"/>
              <w:right w:val="single" w:color="auto" w:sz="4" w:space="0"/>
            </w:tcBorders>
            <w:vAlign w:val="center"/>
          </w:tcPr>
          <w:p w14:paraId="22E07D34">
            <w:pPr>
              <w:spacing w:line="360" w:lineRule="auto"/>
              <w:jc w:val="center"/>
              <w:rPr>
                <w:rFonts w:ascii="仿宋" w:hAnsi="仿宋" w:eastAsia="仿宋" w:cs="仿宋"/>
                <w:color w:val="000000"/>
                <w:sz w:val="24"/>
                <w:szCs w:val="24"/>
              </w:rPr>
            </w:pPr>
            <w:r>
              <w:rPr>
                <w:rFonts w:hint="eastAsia" w:ascii="仿宋" w:hAnsi="仿宋" w:eastAsia="仿宋" w:cs="仿宋"/>
                <w:color w:val="000000"/>
                <w:sz w:val="24"/>
                <w:szCs w:val="24"/>
              </w:rPr>
              <w:t>投标响应</w:t>
            </w:r>
          </w:p>
        </w:tc>
        <w:tc>
          <w:tcPr>
            <w:tcW w:w="1535" w:type="dxa"/>
            <w:tcBorders>
              <w:top w:val="single" w:color="auto" w:sz="4" w:space="0"/>
              <w:left w:val="single" w:color="auto" w:sz="4" w:space="0"/>
              <w:bottom w:val="single" w:color="auto" w:sz="4" w:space="0"/>
              <w:right w:val="single" w:color="auto" w:sz="4" w:space="0"/>
            </w:tcBorders>
            <w:vAlign w:val="center"/>
          </w:tcPr>
          <w:p w14:paraId="2941E426">
            <w:pPr>
              <w:spacing w:line="360" w:lineRule="auto"/>
              <w:jc w:val="center"/>
              <w:rPr>
                <w:rFonts w:ascii="仿宋" w:hAnsi="仿宋" w:eastAsia="仿宋" w:cs="仿宋"/>
                <w:color w:val="000000"/>
                <w:sz w:val="24"/>
                <w:szCs w:val="24"/>
              </w:rPr>
            </w:pPr>
            <w:r>
              <w:rPr>
                <w:rFonts w:hint="eastAsia" w:ascii="仿宋" w:hAnsi="仿宋" w:eastAsia="仿宋" w:cs="仿宋"/>
                <w:color w:val="000000"/>
                <w:sz w:val="24"/>
                <w:szCs w:val="24"/>
              </w:rPr>
              <w:t>正/负</w:t>
            </w:r>
            <w:r>
              <w:rPr>
                <w:rFonts w:hint="eastAsia" w:ascii="仿宋" w:hAnsi="仿宋" w:eastAsia="仿宋" w:cs="仿宋"/>
                <w:bCs/>
                <w:color w:val="000000"/>
                <w:spacing w:val="8"/>
                <w:sz w:val="24"/>
                <w:szCs w:val="24"/>
              </w:rPr>
              <w:t>偏离</w:t>
            </w:r>
          </w:p>
        </w:tc>
        <w:tc>
          <w:tcPr>
            <w:tcW w:w="1558" w:type="dxa"/>
            <w:tcBorders>
              <w:top w:val="single" w:color="auto" w:sz="4" w:space="0"/>
              <w:left w:val="single" w:color="auto" w:sz="4" w:space="0"/>
              <w:bottom w:val="single" w:color="auto" w:sz="4" w:space="0"/>
              <w:right w:val="single" w:color="auto" w:sz="4" w:space="0"/>
            </w:tcBorders>
            <w:vAlign w:val="center"/>
          </w:tcPr>
          <w:p w14:paraId="30141031">
            <w:pPr>
              <w:spacing w:line="360" w:lineRule="auto"/>
              <w:ind w:firstLine="240" w:firstLineChars="100"/>
              <w:rPr>
                <w:rFonts w:ascii="仿宋" w:hAnsi="仿宋" w:eastAsia="仿宋" w:cs="仿宋"/>
                <w:color w:val="000000"/>
                <w:sz w:val="24"/>
                <w:szCs w:val="24"/>
              </w:rPr>
            </w:pPr>
            <w:r>
              <w:rPr>
                <w:rFonts w:hint="eastAsia" w:ascii="仿宋" w:hAnsi="仿宋" w:eastAsia="仿宋" w:cs="仿宋"/>
                <w:color w:val="000000"/>
                <w:sz w:val="24"/>
                <w:szCs w:val="24"/>
              </w:rPr>
              <w:t>备注</w:t>
            </w:r>
          </w:p>
        </w:tc>
      </w:tr>
      <w:tr w14:paraId="3085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26" w:type="dxa"/>
            <w:tcBorders>
              <w:top w:val="single" w:color="auto" w:sz="4" w:space="0"/>
              <w:left w:val="single" w:color="auto" w:sz="4" w:space="0"/>
              <w:bottom w:val="single" w:color="auto" w:sz="4" w:space="0"/>
              <w:right w:val="single" w:color="auto" w:sz="4" w:space="0"/>
            </w:tcBorders>
          </w:tcPr>
          <w:p w14:paraId="5A9CEEC1">
            <w:pPr>
              <w:spacing w:line="360" w:lineRule="auto"/>
              <w:rPr>
                <w:rFonts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tcPr>
          <w:p w14:paraId="7C3E43F0">
            <w:pPr>
              <w:spacing w:line="360" w:lineRule="auto"/>
              <w:rPr>
                <w:rFonts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tcPr>
          <w:p w14:paraId="3E40CF54">
            <w:pPr>
              <w:spacing w:line="360" w:lineRule="auto"/>
              <w:rPr>
                <w:rFonts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tcPr>
          <w:p w14:paraId="7383B791">
            <w:pPr>
              <w:spacing w:line="360" w:lineRule="auto"/>
              <w:rPr>
                <w:rFonts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tcPr>
          <w:p w14:paraId="03D6EBCA">
            <w:pPr>
              <w:spacing w:line="360" w:lineRule="auto"/>
              <w:rPr>
                <w:rFonts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tcPr>
          <w:p w14:paraId="59DE031B">
            <w:pPr>
              <w:spacing w:line="360" w:lineRule="auto"/>
              <w:rPr>
                <w:rFonts w:ascii="仿宋" w:hAnsi="仿宋" w:eastAsia="仿宋" w:cs="仿宋"/>
                <w:color w:val="000000"/>
                <w:sz w:val="24"/>
                <w:szCs w:val="24"/>
              </w:rPr>
            </w:pPr>
          </w:p>
        </w:tc>
      </w:tr>
      <w:tr w14:paraId="2315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726" w:type="dxa"/>
            <w:tcBorders>
              <w:top w:val="single" w:color="auto" w:sz="4" w:space="0"/>
              <w:left w:val="single" w:color="auto" w:sz="4" w:space="0"/>
              <w:bottom w:val="single" w:color="auto" w:sz="4" w:space="0"/>
              <w:right w:val="single" w:color="auto" w:sz="4" w:space="0"/>
            </w:tcBorders>
          </w:tcPr>
          <w:p w14:paraId="07E23559">
            <w:pPr>
              <w:spacing w:line="360" w:lineRule="auto"/>
              <w:rPr>
                <w:rFonts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tcPr>
          <w:p w14:paraId="146FE440">
            <w:pPr>
              <w:spacing w:line="360" w:lineRule="auto"/>
              <w:rPr>
                <w:rFonts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tcPr>
          <w:p w14:paraId="27962492">
            <w:pPr>
              <w:spacing w:line="360" w:lineRule="auto"/>
              <w:rPr>
                <w:rFonts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tcPr>
          <w:p w14:paraId="29EF9695">
            <w:pPr>
              <w:spacing w:line="360" w:lineRule="auto"/>
              <w:rPr>
                <w:rFonts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tcPr>
          <w:p w14:paraId="074798A4">
            <w:pPr>
              <w:spacing w:line="360" w:lineRule="auto"/>
              <w:rPr>
                <w:rFonts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tcPr>
          <w:p w14:paraId="003628E3">
            <w:pPr>
              <w:spacing w:line="360" w:lineRule="auto"/>
              <w:rPr>
                <w:rFonts w:ascii="仿宋" w:hAnsi="仿宋" w:eastAsia="仿宋" w:cs="仿宋"/>
                <w:color w:val="000000"/>
                <w:sz w:val="24"/>
                <w:szCs w:val="24"/>
              </w:rPr>
            </w:pPr>
          </w:p>
        </w:tc>
      </w:tr>
      <w:tr w14:paraId="164D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726" w:type="dxa"/>
            <w:tcBorders>
              <w:top w:val="single" w:color="auto" w:sz="4" w:space="0"/>
              <w:left w:val="single" w:color="auto" w:sz="4" w:space="0"/>
              <w:bottom w:val="single" w:color="auto" w:sz="4" w:space="0"/>
              <w:right w:val="single" w:color="auto" w:sz="4" w:space="0"/>
            </w:tcBorders>
          </w:tcPr>
          <w:p w14:paraId="54F0157F">
            <w:pPr>
              <w:spacing w:line="360" w:lineRule="auto"/>
              <w:rPr>
                <w:rFonts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tcPr>
          <w:p w14:paraId="5EB69776">
            <w:pPr>
              <w:spacing w:line="360" w:lineRule="auto"/>
              <w:rPr>
                <w:rFonts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tcPr>
          <w:p w14:paraId="28F3EED8">
            <w:pPr>
              <w:spacing w:line="360" w:lineRule="auto"/>
              <w:rPr>
                <w:rFonts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tcPr>
          <w:p w14:paraId="4516F8EE">
            <w:pPr>
              <w:spacing w:line="360" w:lineRule="auto"/>
              <w:rPr>
                <w:rFonts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tcPr>
          <w:p w14:paraId="6F3AD0C6">
            <w:pPr>
              <w:spacing w:line="360" w:lineRule="auto"/>
              <w:rPr>
                <w:rFonts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tcPr>
          <w:p w14:paraId="4173BA1A">
            <w:pPr>
              <w:spacing w:line="360" w:lineRule="auto"/>
              <w:rPr>
                <w:rFonts w:ascii="仿宋" w:hAnsi="仿宋" w:eastAsia="仿宋" w:cs="仿宋"/>
                <w:color w:val="000000"/>
                <w:sz w:val="24"/>
                <w:szCs w:val="24"/>
              </w:rPr>
            </w:pPr>
          </w:p>
        </w:tc>
      </w:tr>
    </w:tbl>
    <w:p w14:paraId="5509F896">
      <w:pPr>
        <w:adjustRightInd w:val="0"/>
        <w:spacing w:line="360" w:lineRule="auto"/>
        <w:rPr>
          <w:rFonts w:ascii="仿宋" w:hAnsi="仿宋" w:eastAsia="仿宋" w:cs="仿宋"/>
          <w:sz w:val="24"/>
          <w:szCs w:val="24"/>
        </w:rPr>
      </w:pPr>
      <w:r>
        <w:rPr>
          <w:rFonts w:hint="eastAsia" w:ascii="仿宋" w:hAnsi="仿宋" w:eastAsia="仿宋" w:cs="仿宋"/>
          <w:bCs/>
          <w:color w:val="000000"/>
          <w:spacing w:val="8"/>
          <w:sz w:val="24"/>
          <w:szCs w:val="24"/>
        </w:rPr>
        <w:t>注：</w:t>
      </w:r>
      <w:r>
        <w:rPr>
          <w:rFonts w:hint="eastAsia" w:ascii="仿宋" w:hAnsi="仿宋" w:eastAsia="仿宋" w:cs="仿宋"/>
          <w:sz w:val="24"/>
          <w:szCs w:val="24"/>
        </w:rPr>
        <w:t>1.以上表格格式行、列可增减。</w:t>
      </w:r>
    </w:p>
    <w:p w14:paraId="0BB6F7C4">
      <w:pPr>
        <w:pStyle w:val="2"/>
        <w:ind w:left="479" w:leftChars="228"/>
        <w:rPr>
          <w:rFonts w:ascii="仿宋" w:hAnsi="仿宋" w:eastAsia="仿宋" w:cs="仿宋"/>
          <w:color w:val="000000"/>
          <w:sz w:val="24"/>
          <w:szCs w:val="24"/>
        </w:rPr>
      </w:pPr>
      <w:r>
        <w:rPr>
          <w:rFonts w:hint="eastAsia" w:ascii="仿宋" w:hAnsi="仿宋" w:eastAsia="仿宋" w:cs="仿宋"/>
          <w:color w:val="000000"/>
          <w:spacing w:val="8"/>
          <w:sz w:val="24"/>
          <w:szCs w:val="24"/>
        </w:rPr>
        <w:t>2.供应商按照招标文件要求做出技术服务应答。</w:t>
      </w:r>
    </w:p>
    <w:p w14:paraId="2711806B">
      <w:pPr>
        <w:adjustRightInd w:val="0"/>
        <w:spacing w:line="360" w:lineRule="auto"/>
        <w:ind w:firstLine="512" w:firstLineChars="200"/>
        <w:rPr>
          <w:rFonts w:ascii="仿宋" w:hAnsi="仿宋" w:eastAsia="仿宋" w:cs="仿宋"/>
          <w:bCs/>
          <w:color w:val="000000"/>
          <w:spacing w:val="8"/>
          <w:sz w:val="24"/>
          <w:szCs w:val="24"/>
        </w:rPr>
      </w:pPr>
      <w:r>
        <w:rPr>
          <w:rFonts w:hint="eastAsia" w:ascii="仿宋" w:hAnsi="仿宋" w:eastAsia="仿宋" w:cs="仿宋"/>
          <w:bCs/>
          <w:color w:val="000000"/>
          <w:spacing w:val="8"/>
          <w:sz w:val="24"/>
          <w:szCs w:val="24"/>
        </w:rPr>
        <w:t>3.供应商按照招标文件</w:t>
      </w:r>
      <w:r>
        <w:rPr>
          <w:rFonts w:hint="eastAsia" w:ascii="仿宋" w:hAnsi="仿宋" w:eastAsia="仿宋" w:cs="仿宋"/>
          <w:sz w:val="24"/>
          <w:szCs w:val="24"/>
        </w:rPr>
        <w:t>要求逐条填写此表</w:t>
      </w:r>
      <w:r>
        <w:rPr>
          <w:rFonts w:hint="eastAsia" w:ascii="仿宋" w:hAnsi="仿宋" w:eastAsia="仿宋" w:cs="仿宋"/>
          <w:bCs/>
          <w:color w:val="000000"/>
          <w:spacing w:val="8"/>
          <w:sz w:val="24"/>
          <w:szCs w:val="24"/>
        </w:rPr>
        <w:t>，注明正、负或无偏离。</w:t>
      </w:r>
    </w:p>
    <w:p w14:paraId="1E03A73B">
      <w:pPr>
        <w:spacing w:line="360" w:lineRule="auto"/>
        <w:ind w:firstLine="512" w:firstLineChars="200"/>
        <w:jc w:val="left"/>
        <w:rPr>
          <w:rFonts w:ascii="仿宋" w:hAnsi="仿宋" w:eastAsia="仿宋" w:cs="仿宋"/>
          <w:bCs/>
          <w:color w:val="000000"/>
          <w:spacing w:val="8"/>
          <w:sz w:val="24"/>
          <w:szCs w:val="24"/>
        </w:rPr>
      </w:pPr>
      <w:r>
        <w:rPr>
          <w:rFonts w:hint="eastAsia" w:ascii="仿宋" w:hAnsi="仿宋" w:eastAsia="仿宋" w:cs="仿宋"/>
          <w:bCs/>
          <w:color w:val="000000"/>
          <w:spacing w:val="8"/>
          <w:sz w:val="24"/>
          <w:szCs w:val="24"/>
        </w:rPr>
        <w:t>4.供应商必须据实填写，不得虚假响应，否则将取消其投标或中标资格等。</w:t>
      </w:r>
    </w:p>
    <w:p w14:paraId="325A199A">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投标人名称：（盖单位公章）</w:t>
      </w:r>
    </w:p>
    <w:p w14:paraId="7DE35A6A">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法定代表人或授权代表（签字或加盖个人印章）：</w:t>
      </w:r>
    </w:p>
    <w:p w14:paraId="13399871">
      <w:pPr>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日      期：年月日</w:t>
      </w:r>
    </w:p>
    <w:p w14:paraId="4D9F5695">
      <w:pPr>
        <w:pStyle w:val="6"/>
        <w:numPr>
          <w:ilvl w:val="2"/>
          <w:numId w:val="0"/>
        </w:numPr>
        <w:spacing w:line="360" w:lineRule="auto"/>
        <w:rPr>
          <w:rFonts w:ascii="仿宋" w:hAnsi="仿宋" w:eastAsia="仿宋" w:cs="仿宋"/>
          <w:bCs w:val="0"/>
          <w:sz w:val="24"/>
          <w:szCs w:val="24"/>
        </w:rPr>
      </w:pPr>
    </w:p>
    <w:p w14:paraId="3F41C735">
      <w:pPr>
        <w:pStyle w:val="6"/>
        <w:numPr>
          <w:ilvl w:val="2"/>
          <w:numId w:val="0"/>
        </w:numPr>
        <w:spacing w:line="360" w:lineRule="auto"/>
        <w:rPr>
          <w:rFonts w:ascii="仿宋" w:hAnsi="仿宋" w:eastAsia="仿宋" w:cs="仿宋"/>
          <w:bCs w:val="0"/>
          <w:sz w:val="24"/>
          <w:szCs w:val="24"/>
        </w:rPr>
      </w:pPr>
    </w:p>
    <w:p w14:paraId="30A5C415">
      <w:pPr>
        <w:pStyle w:val="6"/>
        <w:numPr>
          <w:ilvl w:val="2"/>
          <w:numId w:val="0"/>
        </w:numPr>
        <w:spacing w:line="360" w:lineRule="auto"/>
        <w:rPr>
          <w:rFonts w:ascii="仿宋" w:hAnsi="仿宋" w:eastAsia="仿宋" w:cs="仿宋"/>
          <w:bCs w:val="0"/>
          <w:sz w:val="24"/>
          <w:szCs w:val="24"/>
        </w:rPr>
      </w:pPr>
    </w:p>
    <w:p w14:paraId="028AFDFE">
      <w:pPr>
        <w:rPr>
          <w:rFonts w:ascii="仿宋" w:hAnsi="仿宋" w:eastAsia="仿宋" w:cs="仿宋"/>
          <w:sz w:val="24"/>
          <w:szCs w:val="24"/>
        </w:rPr>
      </w:pPr>
    </w:p>
    <w:p w14:paraId="72156DD4">
      <w:pPr>
        <w:rPr>
          <w:rFonts w:ascii="仿宋" w:hAnsi="仿宋" w:eastAsia="仿宋" w:cs="仿宋"/>
          <w:sz w:val="24"/>
          <w:szCs w:val="24"/>
        </w:rPr>
      </w:pPr>
    </w:p>
    <w:p w14:paraId="37CA5EEA">
      <w:pPr>
        <w:rPr>
          <w:rFonts w:ascii="仿宋" w:hAnsi="仿宋" w:eastAsia="仿宋" w:cs="仿宋"/>
          <w:sz w:val="24"/>
          <w:szCs w:val="24"/>
        </w:rPr>
      </w:pPr>
    </w:p>
    <w:p w14:paraId="6991489D">
      <w:pPr>
        <w:pStyle w:val="6"/>
        <w:numPr>
          <w:ilvl w:val="2"/>
          <w:numId w:val="0"/>
        </w:numPr>
        <w:spacing w:line="360" w:lineRule="auto"/>
        <w:rPr>
          <w:rFonts w:ascii="仿宋" w:hAnsi="仿宋" w:eastAsia="仿宋" w:cs="仿宋"/>
          <w:bCs w:val="0"/>
          <w:sz w:val="24"/>
          <w:szCs w:val="24"/>
        </w:rPr>
      </w:pPr>
      <w:r>
        <w:rPr>
          <w:rFonts w:hint="eastAsia" w:ascii="仿宋" w:hAnsi="仿宋" w:eastAsia="仿宋" w:cs="仿宋"/>
          <w:bCs w:val="0"/>
          <w:sz w:val="24"/>
          <w:szCs w:val="24"/>
        </w:rPr>
        <w:t>商务应答表</w:t>
      </w:r>
    </w:p>
    <w:p w14:paraId="71344050">
      <w:pPr>
        <w:rPr>
          <w:rFonts w:ascii="仿宋" w:hAnsi="仿宋" w:eastAsia="仿宋" w:cs="仿宋"/>
          <w:sz w:val="24"/>
          <w:szCs w:val="24"/>
        </w:rPr>
      </w:pPr>
      <w:r>
        <w:rPr>
          <w:rFonts w:hint="eastAsia" w:ascii="仿宋" w:hAnsi="仿宋" w:eastAsia="仿宋" w:cs="仿宋"/>
          <w:sz w:val="24"/>
          <w:szCs w:val="24"/>
        </w:rPr>
        <w:t>项目编号：</w:t>
      </w:r>
    </w:p>
    <w:p w14:paraId="7AB93D1D">
      <w:pPr>
        <w:widowControl/>
        <w:spacing w:line="360" w:lineRule="auto"/>
        <w:jc w:val="left"/>
        <w:rPr>
          <w:rFonts w:ascii="仿宋" w:hAnsi="仿宋" w:eastAsia="仿宋" w:cs="仿宋"/>
          <w:sz w:val="24"/>
          <w:szCs w:val="24"/>
        </w:rPr>
      </w:pPr>
      <w:r>
        <w:rPr>
          <w:rFonts w:hint="eastAsia" w:ascii="仿宋" w:hAnsi="仿宋" w:eastAsia="仿宋" w:cs="仿宋"/>
          <w:sz w:val="24"/>
          <w:szCs w:val="24"/>
        </w:rPr>
        <w:t>项目名称：</w:t>
      </w:r>
    </w:p>
    <w:tbl>
      <w:tblPr>
        <w:tblStyle w:val="28"/>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36CA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tcPr>
          <w:p w14:paraId="42C32955">
            <w:pPr>
              <w:widowControl/>
              <w:spacing w:line="360" w:lineRule="auto"/>
              <w:jc w:val="center"/>
              <w:rPr>
                <w:rFonts w:ascii="仿宋" w:hAnsi="仿宋" w:eastAsia="仿宋" w:cs="仿宋"/>
                <w:sz w:val="24"/>
                <w:szCs w:val="24"/>
              </w:rPr>
            </w:pPr>
            <w:r>
              <w:rPr>
                <w:rFonts w:hint="eastAsia" w:ascii="仿宋" w:hAnsi="仿宋" w:eastAsia="仿宋" w:cs="仿宋"/>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0093C853">
            <w:pPr>
              <w:widowControl/>
              <w:spacing w:line="360" w:lineRule="auto"/>
              <w:jc w:val="center"/>
              <w:rPr>
                <w:rFonts w:ascii="仿宋" w:hAnsi="仿宋" w:eastAsia="仿宋" w:cs="仿宋"/>
                <w:sz w:val="24"/>
                <w:szCs w:val="24"/>
              </w:rPr>
            </w:pPr>
            <w:r>
              <w:rPr>
                <w:rFonts w:hint="eastAsia" w:ascii="仿宋" w:hAnsi="仿宋" w:eastAsia="仿宋" w:cs="仿宋"/>
                <w:sz w:val="24"/>
                <w:szCs w:val="24"/>
              </w:rPr>
              <w:t>商务要求项</w:t>
            </w:r>
          </w:p>
        </w:tc>
        <w:tc>
          <w:tcPr>
            <w:tcW w:w="2551" w:type="dxa"/>
            <w:tcBorders>
              <w:top w:val="single" w:color="auto" w:sz="4" w:space="0"/>
              <w:left w:val="single" w:color="auto" w:sz="4" w:space="0"/>
              <w:bottom w:val="single" w:color="auto" w:sz="4" w:space="0"/>
              <w:right w:val="single" w:color="auto" w:sz="4" w:space="0"/>
            </w:tcBorders>
            <w:vAlign w:val="center"/>
          </w:tcPr>
          <w:p w14:paraId="0E76357B">
            <w:pPr>
              <w:widowControl/>
              <w:spacing w:line="360" w:lineRule="auto"/>
              <w:jc w:val="center"/>
              <w:rPr>
                <w:rFonts w:ascii="仿宋" w:hAnsi="仿宋" w:eastAsia="仿宋" w:cs="仿宋"/>
                <w:sz w:val="24"/>
                <w:szCs w:val="24"/>
              </w:rPr>
            </w:pPr>
            <w:r>
              <w:rPr>
                <w:rFonts w:hint="eastAsia" w:ascii="仿宋" w:hAnsi="仿宋" w:eastAsia="仿宋" w:cs="仿宋"/>
                <w:sz w:val="24"/>
                <w:szCs w:val="24"/>
              </w:rPr>
              <w:t>具体要求</w:t>
            </w:r>
          </w:p>
        </w:tc>
        <w:tc>
          <w:tcPr>
            <w:tcW w:w="3137" w:type="dxa"/>
            <w:tcBorders>
              <w:top w:val="single" w:color="auto" w:sz="4" w:space="0"/>
              <w:left w:val="single" w:color="auto" w:sz="4" w:space="0"/>
              <w:bottom w:val="single" w:color="auto" w:sz="4" w:space="0"/>
              <w:right w:val="single" w:color="auto" w:sz="4" w:space="0"/>
            </w:tcBorders>
            <w:vAlign w:val="center"/>
          </w:tcPr>
          <w:p w14:paraId="31118A15">
            <w:pPr>
              <w:widowControl/>
              <w:spacing w:line="360" w:lineRule="auto"/>
              <w:ind w:firstLine="470" w:firstLineChars="196"/>
              <w:jc w:val="center"/>
              <w:rPr>
                <w:rFonts w:ascii="仿宋" w:hAnsi="仿宋" w:eastAsia="仿宋" w:cs="仿宋"/>
                <w:sz w:val="24"/>
                <w:szCs w:val="24"/>
              </w:rPr>
            </w:pPr>
            <w:r>
              <w:rPr>
                <w:rFonts w:hint="eastAsia" w:ascii="仿宋" w:hAnsi="仿宋" w:eastAsia="仿宋" w:cs="仿宋"/>
                <w:sz w:val="24"/>
                <w:szCs w:val="24"/>
              </w:rPr>
              <w:t>响应情况</w:t>
            </w:r>
          </w:p>
        </w:tc>
      </w:tr>
      <w:tr w14:paraId="3711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tcPr>
          <w:p w14:paraId="2E128B84">
            <w:pPr>
              <w:widowControl/>
              <w:spacing w:line="360" w:lineRule="auto"/>
              <w:jc w:val="center"/>
              <w:rPr>
                <w:rFonts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14:paraId="58D894D2">
            <w:pPr>
              <w:widowControl/>
              <w:spacing w:line="360" w:lineRule="auto"/>
              <w:jc w:val="center"/>
              <w:rPr>
                <w:rFonts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vAlign w:val="center"/>
          </w:tcPr>
          <w:p w14:paraId="6AE4FFA0">
            <w:pPr>
              <w:widowControl/>
              <w:spacing w:line="360" w:lineRule="auto"/>
              <w:jc w:val="center"/>
              <w:rPr>
                <w:rFonts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tcPr>
          <w:p w14:paraId="0FF56630">
            <w:pPr>
              <w:widowControl/>
              <w:spacing w:line="360" w:lineRule="auto"/>
              <w:ind w:firstLine="470" w:firstLineChars="196"/>
              <w:jc w:val="left"/>
              <w:rPr>
                <w:rFonts w:ascii="仿宋" w:hAnsi="仿宋" w:eastAsia="仿宋" w:cs="仿宋"/>
                <w:sz w:val="24"/>
                <w:szCs w:val="24"/>
              </w:rPr>
            </w:pPr>
          </w:p>
        </w:tc>
      </w:tr>
      <w:tr w14:paraId="0F1F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tcPr>
          <w:p w14:paraId="29E8EE03">
            <w:pPr>
              <w:widowControl/>
              <w:spacing w:line="360" w:lineRule="auto"/>
              <w:jc w:val="center"/>
              <w:rPr>
                <w:rFonts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14:paraId="689EC346">
            <w:pPr>
              <w:widowControl/>
              <w:spacing w:line="360" w:lineRule="auto"/>
              <w:jc w:val="center"/>
              <w:rPr>
                <w:rFonts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vAlign w:val="center"/>
          </w:tcPr>
          <w:p w14:paraId="07544ECF">
            <w:pPr>
              <w:widowControl/>
              <w:spacing w:line="360" w:lineRule="auto"/>
              <w:jc w:val="center"/>
              <w:rPr>
                <w:rFonts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tcPr>
          <w:p w14:paraId="37FB3F40">
            <w:pPr>
              <w:widowControl/>
              <w:spacing w:line="360" w:lineRule="auto"/>
              <w:ind w:firstLine="470" w:firstLineChars="196"/>
              <w:jc w:val="left"/>
              <w:rPr>
                <w:rFonts w:ascii="仿宋" w:hAnsi="仿宋" w:eastAsia="仿宋" w:cs="仿宋"/>
                <w:sz w:val="24"/>
                <w:szCs w:val="24"/>
              </w:rPr>
            </w:pPr>
          </w:p>
        </w:tc>
      </w:tr>
      <w:tr w14:paraId="1A25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tcPr>
          <w:p w14:paraId="00BD31CA">
            <w:pPr>
              <w:widowControl/>
              <w:spacing w:line="360" w:lineRule="auto"/>
              <w:jc w:val="center"/>
              <w:rPr>
                <w:rFonts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14:paraId="36C2D1A6">
            <w:pPr>
              <w:widowControl/>
              <w:spacing w:line="360" w:lineRule="auto"/>
              <w:jc w:val="center"/>
              <w:rPr>
                <w:rFonts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vAlign w:val="center"/>
          </w:tcPr>
          <w:p w14:paraId="03D6488F">
            <w:pPr>
              <w:widowControl/>
              <w:spacing w:line="360" w:lineRule="auto"/>
              <w:jc w:val="center"/>
              <w:rPr>
                <w:rFonts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tcPr>
          <w:p w14:paraId="4B34B56A">
            <w:pPr>
              <w:widowControl/>
              <w:spacing w:line="360" w:lineRule="auto"/>
              <w:ind w:firstLine="470" w:firstLineChars="196"/>
              <w:jc w:val="left"/>
              <w:rPr>
                <w:rFonts w:ascii="仿宋" w:hAnsi="仿宋" w:eastAsia="仿宋" w:cs="仿宋"/>
                <w:sz w:val="24"/>
                <w:szCs w:val="24"/>
              </w:rPr>
            </w:pPr>
          </w:p>
        </w:tc>
      </w:tr>
    </w:tbl>
    <w:p w14:paraId="2E57EF64">
      <w:pPr>
        <w:widowControl/>
        <w:spacing w:line="360" w:lineRule="auto"/>
        <w:jc w:val="left"/>
        <w:rPr>
          <w:rFonts w:ascii="仿宋" w:hAnsi="仿宋" w:eastAsia="仿宋" w:cs="仿宋"/>
          <w:sz w:val="24"/>
          <w:szCs w:val="24"/>
        </w:rPr>
      </w:pPr>
      <w:r>
        <w:rPr>
          <w:rFonts w:hint="eastAsia" w:ascii="仿宋" w:hAnsi="仿宋" w:eastAsia="仿宋" w:cs="仿宋"/>
          <w:sz w:val="24"/>
          <w:szCs w:val="24"/>
        </w:rPr>
        <w:t>注：1.以上表格格式行、列可增减。</w:t>
      </w:r>
    </w:p>
    <w:p w14:paraId="4495EBDD">
      <w:pPr>
        <w:widowControl/>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rPr>
        <w:t>2.供应商根据采购项目的全部商务要求逐条填写此表，并按采购文件要求提供相应的证明材料。</w:t>
      </w:r>
    </w:p>
    <w:p w14:paraId="582CBD73">
      <w:pPr>
        <w:spacing w:line="360" w:lineRule="auto"/>
        <w:ind w:firstLine="512" w:firstLineChars="200"/>
        <w:rPr>
          <w:rFonts w:ascii="仿宋" w:hAnsi="仿宋" w:eastAsia="仿宋" w:cs="仿宋"/>
          <w:sz w:val="24"/>
          <w:szCs w:val="24"/>
        </w:rPr>
      </w:pPr>
      <w:r>
        <w:rPr>
          <w:rFonts w:hint="eastAsia" w:ascii="仿宋" w:hAnsi="仿宋" w:eastAsia="仿宋" w:cs="仿宋"/>
          <w:bCs/>
          <w:color w:val="000000"/>
          <w:spacing w:val="8"/>
          <w:sz w:val="24"/>
          <w:szCs w:val="24"/>
        </w:rPr>
        <w:t>3.供应商必须据实填写，不得虚假响应，否则将取消其投标或中标资格等。</w:t>
      </w:r>
    </w:p>
    <w:p w14:paraId="55EE01CE">
      <w:pPr>
        <w:spacing w:line="360" w:lineRule="auto"/>
        <w:jc w:val="left"/>
        <w:rPr>
          <w:rFonts w:ascii="仿宋" w:hAnsi="仿宋" w:eastAsia="仿宋" w:cs="仿宋"/>
          <w:sz w:val="24"/>
          <w:szCs w:val="24"/>
        </w:rPr>
      </w:pPr>
      <w:r>
        <w:rPr>
          <w:rFonts w:hint="eastAsia" w:ascii="仿宋" w:hAnsi="仿宋" w:eastAsia="仿宋" w:cs="仿宋"/>
          <w:sz w:val="24"/>
          <w:szCs w:val="24"/>
        </w:rPr>
        <w:t>投标人名称：（盖单位公章）</w:t>
      </w:r>
    </w:p>
    <w:p w14:paraId="1B4A97CE">
      <w:pPr>
        <w:spacing w:line="360" w:lineRule="auto"/>
        <w:jc w:val="left"/>
        <w:rPr>
          <w:rFonts w:ascii="仿宋" w:hAnsi="仿宋" w:eastAsia="仿宋" w:cs="仿宋"/>
          <w:sz w:val="24"/>
          <w:szCs w:val="24"/>
        </w:rPr>
      </w:pPr>
      <w:r>
        <w:rPr>
          <w:rFonts w:hint="eastAsia" w:ascii="仿宋" w:hAnsi="仿宋" w:eastAsia="仿宋" w:cs="仿宋"/>
          <w:sz w:val="24"/>
          <w:szCs w:val="24"/>
        </w:rPr>
        <w:t>法定代表人或授权代表（签字或加盖个人印章）：</w:t>
      </w:r>
    </w:p>
    <w:p w14:paraId="1B0A9F9C">
      <w:pPr>
        <w:spacing w:line="360" w:lineRule="auto"/>
        <w:jc w:val="left"/>
        <w:rPr>
          <w:rFonts w:ascii="仿宋" w:hAnsi="仿宋" w:eastAsia="仿宋" w:cs="仿宋"/>
          <w:sz w:val="24"/>
          <w:szCs w:val="24"/>
        </w:rPr>
      </w:pPr>
      <w:r>
        <w:rPr>
          <w:rFonts w:hint="eastAsia" w:ascii="仿宋" w:hAnsi="仿宋" w:eastAsia="仿宋" w:cs="仿宋"/>
          <w:sz w:val="24"/>
          <w:szCs w:val="24"/>
        </w:rPr>
        <w:t>日      期：年月日</w:t>
      </w:r>
    </w:p>
    <w:p w14:paraId="05E5D3D1">
      <w:pPr>
        <w:spacing w:line="360" w:lineRule="auto"/>
        <w:jc w:val="left"/>
        <w:rPr>
          <w:rFonts w:ascii="仿宋" w:hAnsi="仿宋" w:eastAsia="仿宋" w:cs="仿宋"/>
          <w:sz w:val="24"/>
          <w:szCs w:val="24"/>
        </w:rPr>
      </w:pPr>
    </w:p>
    <w:p w14:paraId="21535900">
      <w:pPr>
        <w:jc w:val="center"/>
        <w:rPr>
          <w:rFonts w:ascii="仿宋" w:hAnsi="仿宋" w:eastAsia="仿宋" w:cs="仿宋"/>
          <w:sz w:val="24"/>
          <w:szCs w:val="24"/>
        </w:rPr>
      </w:pPr>
    </w:p>
    <w:p w14:paraId="77CEE649">
      <w:pPr>
        <w:jc w:val="center"/>
        <w:rPr>
          <w:rFonts w:ascii="仿宋" w:hAnsi="仿宋" w:eastAsia="仿宋" w:cs="仿宋"/>
          <w:sz w:val="24"/>
          <w:szCs w:val="24"/>
        </w:rPr>
      </w:pPr>
    </w:p>
    <w:p w14:paraId="1EBC8000">
      <w:pPr>
        <w:spacing w:line="360" w:lineRule="auto"/>
        <w:ind w:firstLine="1928" w:firstLineChars="800"/>
        <w:rPr>
          <w:rFonts w:ascii="仿宋" w:hAnsi="仿宋" w:eastAsia="仿宋" w:cs="仿宋"/>
          <w:b/>
          <w:bCs/>
          <w:sz w:val="24"/>
          <w:szCs w:val="24"/>
        </w:rPr>
      </w:pPr>
    </w:p>
    <w:p w14:paraId="7E789658">
      <w:pPr>
        <w:spacing w:line="360" w:lineRule="auto"/>
        <w:ind w:firstLine="2409" w:firstLineChars="1000"/>
        <w:rPr>
          <w:rFonts w:ascii="仿宋" w:hAnsi="仿宋" w:eastAsia="仿宋" w:cs="仿宋"/>
          <w:b/>
          <w:bCs/>
          <w:sz w:val="24"/>
          <w:szCs w:val="24"/>
        </w:rPr>
      </w:pPr>
      <w:r>
        <w:rPr>
          <w:rFonts w:hint="eastAsia" w:ascii="仿宋" w:hAnsi="仿宋" w:eastAsia="仿宋" w:cs="仿宋"/>
          <w:b/>
          <w:bCs/>
          <w:sz w:val="24"/>
          <w:szCs w:val="24"/>
        </w:rPr>
        <w:t>投标人认为需要提供文件和资料</w:t>
      </w:r>
    </w:p>
    <w:p w14:paraId="64224B3B">
      <w:pPr>
        <w:spacing w:line="360" w:lineRule="auto"/>
        <w:ind w:firstLine="1928" w:firstLineChars="800"/>
        <w:rPr>
          <w:rFonts w:ascii="仿宋" w:hAnsi="仿宋" w:eastAsia="仿宋" w:cs="仿宋"/>
          <w:b/>
          <w:bCs/>
          <w:sz w:val="24"/>
          <w:szCs w:val="24"/>
        </w:rPr>
      </w:pPr>
    </w:p>
    <w:p w14:paraId="1F57B294">
      <w:pPr>
        <w:spacing w:line="360" w:lineRule="auto"/>
        <w:ind w:firstLine="1928" w:firstLineChars="800"/>
        <w:rPr>
          <w:rFonts w:ascii="仿宋" w:hAnsi="仿宋" w:eastAsia="仿宋" w:cs="仿宋"/>
          <w:b/>
          <w:bCs/>
          <w:sz w:val="24"/>
          <w:szCs w:val="24"/>
        </w:rPr>
      </w:pPr>
    </w:p>
    <w:sectPr>
      <w:headerReference r:id="rId4" w:type="default"/>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PMingLiU">
    <w:altName w:val="思源黑体"/>
    <w:panose1 w:val="02010601000101010101"/>
    <w:charset w:val="88"/>
    <w:family w:val="roman"/>
    <w:pitch w:val="default"/>
    <w:sig w:usb0="00000000" w:usb1="00000000" w:usb2="00000016" w:usb3="00000000" w:csb0="00100001" w:csb1="00000000"/>
  </w:font>
  <w:font w:name="思源黑体">
    <w:panose1 w:val="020B0500000000000000"/>
    <w:charset w:val="86"/>
    <w:family w:val="auto"/>
    <w:pitch w:val="default"/>
    <w:sig w:usb0="30000083" w:usb1="2BDF3C10" w:usb2="00000016" w:usb3="00000000" w:csb0="602E0107" w:csb1="00000000"/>
  </w:font>
  <w:font w:name="仿宋">
    <w:altName w:val="方正仿宋_GBK"/>
    <w:panose1 w:val="02010609060101010101"/>
    <w:charset w:val="86"/>
    <w:family w:val="modern"/>
    <w:pitch w:val="default"/>
    <w:sig w:usb0="00000000" w:usb1="00000000" w:usb2="00000016" w:usb3="00000000" w:csb0="00040001" w:csb1="00000000"/>
  </w:font>
  <w:font w:name="OpenSymbol">
    <w:panose1 w:val="05010000000000000000"/>
    <w:charset w:val="00"/>
    <w:family w:val="auto"/>
    <w:pitch w:val="default"/>
    <w:sig w:usb0="800000AF" w:usb1="1001ECE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A53CD">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5C00FC7">
                          <w:pPr>
                            <w:pStyle w:val="19"/>
                          </w:pPr>
                          <w:r>
                            <w:fldChar w:fldCharType="begin"/>
                          </w:r>
                          <w:r>
                            <w:instrText xml:space="preserve"> PAGE  \* MERGEFORMAT </w:instrText>
                          </w:r>
                          <w:r>
                            <w:fldChar w:fldCharType="separate"/>
                          </w:r>
                          <w:r>
                            <w:t>10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TuusYBAACb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ZO66xgEAAJsDAAAOAAAAAAAAAAEAIAAAAB4BAABkcnMvZTJvRG9jLnht&#10;bFBLBQYAAAAABgAGAFkBAABWBQAAAAA=&#10;">
              <v:fill on="f" focussize="0,0"/>
              <v:stroke on="f"/>
              <v:imagedata o:title=""/>
              <o:lock v:ext="edit" aspectratio="f"/>
              <v:textbox inset="0mm,0mm,0mm,0mm" style="mso-fit-shape-to-text:t;">
                <w:txbxContent>
                  <w:p w14:paraId="75C00FC7">
                    <w:pPr>
                      <w:pStyle w:val="19"/>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94622">
    <w:pPr>
      <w:pStyle w:val="19"/>
      <w:framePr w:wrap="around" w:vAnchor="text" w:hAnchor="margin" w:xAlign="center" w:y="1"/>
      <w:rPr>
        <w:rStyle w:val="32"/>
      </w:rPr>
    </w:pPr>
    <w:r>
      <w:fldChar w:fldCharType="begin"/>
    </w:r>
    <w:r>
      <w:rPr>
        <w:rStyle w:val="32"/>
      </w:rPr>
      <w:instrText xml:space="preserve">PAGE  </w:instrText>
    </w:r>
    <w:r>
      <w:fldChar w:fldCharType="separate"/>
    </w:r>
    <w:r>
      <w:rPr>
        <w:rStyle w:val="32"/>
      </w:rPr>
      <w:t>13</w:t>
    </w:r>
    <w:r>
      <w:fldChar w:fldCharType="end"/>
    </w:r>
  </w:p>
  <w:p w14:paraId="4CFC5310">
    <w:pPr>
      <w:pStyle w:val="19"/>
      <w:ind w:right="357"/>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70DC5">
    <w:pPr>
      <w:pStyle w:val="19"/>
      <w:framePr w:wrap="around" w:vAnchor="text" w:hAnchor="margin" w:xAlign="center" w:y="1"/>
      <w:rPr>
        <w:rStyle w:val="32"/>
      </w:rPr>
    </w:pPr>
    <w:r>
      <w:fldChar w:fldCharType="begin"/>
    </w:r>
    <w:r>
      <w:rPr>
        <w:rStyle w:val="32"/>
      </w:rPr>
      <w:instrText xml:space="preserve">PAGE  </w:instrText>
    </w:r>
    <w:r>
      <w:fldChar w:fldCharType="separate"/>
    </w:r>
    <w:r>
      <w:rPr>
        <w:rStyle w:val="32"/>
      </w:rPr>
      <w:t>1</w:t>
    </w:r>
    <w:r>
      <w:fldChar w:fldCharType="end"/>
    </w:r>
  </w:p>
  <w:p w14:paraId="4F35322E">
    <w:pPr>
      <w:pStyle w:val="1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08252">
    <w:pPr>
      <w:pStyle w:val="2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82114"/>
    <w:multiLevelType w:val="singleLevel"/>
    <w:tmpl w:val="2018211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zZTk3ZDExOGU0MDM4YTRhZWM5ODg5NzhlZmVlMDEifQ=="/>
  </w:docVars>
  <w:rsids>
    <w:rsidRoot w:val="009759F6"/>
    <w:rsid w:val="00011AD4"/>
    <w:rsid w:val="00014F6A"/>
    <w:rsid w:val="00057553"/>
    <w:rsid w:val="00057FB1"/>
    <w:rsid w:val="000649B0"/>
    <w:rsid w:val="0008005F"/>
    <w:rsid w:val="00085BDE"/>
    <w:rsid w:val="000957F6"/>
    <w:rsid w:val="000973F1"/>
    <w:rsid w:val="00097CE8"/>
    <w:rsid w:val="000A16F8"/>
    <w:rsid w:val="000A40C7"/>
    <w:rsid w:val="000A648C"/>
    <w:rsid w:val="000B0165"/>
    <w:rsid w:val="000F22F6"/>
    <w:rsid w:val="000F4DCB"/>
    <w:rsid w:val="000F772C"/>
    <w:rsid w:val="00101BF7"/>
    <w:rsid w:val="00116603"/>
    <w:rsid w:val="00130ADC"/>
    <w:rsid w:val="00132097"/>
    <w:rsid w:val="0016221B"/>
    <w:rsid w:val="0017295A"/>
    <w:rsid w:val="00191D18"/>
    <w:rsid w:val="0019579F"/>
    <w:rsid w:val="001E2CAC"/>
    <w:rsid w:val="001F3943"/>
    <w:rsid w:val="001F7C0A"/>
    <w:rsid w:val="00200023"/>
    <w:rsid w:val="00205697"/>
    <w:rsid w:val="00214586"/>
    <w:rsid w:val="00252980"/>
    <w:rsid w:val="002627F5"/>
    <w:rsid w:val="00282822"/>
    <w:rsid w:val="002854A1"/>
    <w:rsid w:val="00293DD4"/>
    <w:rsid w:val="00296051"/>
    <w:rsid w:val="002A0761"/>
    <w:rsid w:val="002B375A"/>
    <w:rsid w:val="002F284A"/>
    <w:rsid w:val="003100C6"/>
    <w:rsid w:val="00327558"/>
    <w:rsid w:val="00342DB1"/>
    <w:rsid w:val="00370401"/>
    <w:rsid w:val="0039037E"/>
    <w:rsid w:val="003A4B0B"/>
    <w:rsid w:val="003B1B5B"/>
    <w:rsid w:val="003B3E4A"/>
    <w:rsid w:val="003B5CE4"/>
    <w:rsid w:val="00400B97"/>
    <w:rsid w:val="00402571"/>
    <w:rsid w:val="00404E93"/>
    <w:rsid w:val="00441674"/>
    <w:rsid w:val="00454E99"/>
    <w:rsid w:val="004619AB"/>
    <w:rsid w:val="0046427B"/>
    <w:rsid w:val="00467210"/>
    <w:rsid w:val="004711BA"/>
    <w:rsid w:val="00480771"/>
    <w:rsid w:val="00485C1E"/>
    <w:rsid w:val="00490D14"/>
    <w:rsid w:val="004923DD"/>
    <w:rsid w:val="00495AA5"/>
    <w:rsid w:val="004A53AB"/>
    <w:rsid w:val="004B0E10"/>
    <w:rsid w:val="004D5C49"/>
    <w:rsid w:val="004E2DD9"/>
    <w:rsid w:val="00500861"/>
    <w:rsid w:val="00507C51"/>
    <w:rsid w:val="00525195"/>
    <w:rsid w:val="00526234"/>
    <w:rsid w:val="00554FD0"/>
    <w:rsid w:val="00562E14"/>
    <w:rsid w:val="005679C7"/>
    <w:rsid w:val="00571935"/>
    <w:rsid w:val="00581F00"/>
    <w:rsid w:val="00586788"/>
    <w:rsid w:val="00590976"/>
    <w:rsid w:val="00591AE2"/>
    <w:rsid w:val="005A21A0"/>
    <w:rsid w:val="005C41E6"/>
    <w:rsid w:val="005E7759"/>
    <w:rsid w:val="006076FF"/>
    <w:rsid w:val="00635252"/>
    <w:rsid w:val="006352F6"/>
    <w:rsid w:val="006365C8"/>
    <w:rsid w:val="00644FFA"/>
    <w:rsid w:val="00646032"/>
    <w:rsid w:val="00666296"/>
    <w:rsid w:val="006853E3"/>
    <w:rsid w:val="006B0863"/>
    <w:rsid w:val="006B6EEF"/>
    <w:rsid w:val="006D4F04"/>
    <w:rsid w:val="006E30FF"/>
    <w:rsid w:val="007072F3"/>
    <w:rsid w:val="00713755"/>
    <w:rsid w:val="00722B4E"/>
    <w:rsid w:val="0072667B"/>
    <w:rsid w:val="00727302"/>
    <w:rsid w:val="00732675"/>
    <w:rsid w:val="0074561A"/>
    <w:rsid w:val="00747358"/>
    <w:rsid w:val="00756042"/>
    <w:rsid w:val="007578B3"/>
    <w:rsid w:val="00780FB2"/>
    <w:rsid w:val="0078152C"/>
    <w:rsid w:val="00790738"/>
    <w:rsid w:val="0079083B"/>
    <w:rsid w:val="007A5B57"/>
    <w:rsid w:val="007B560E"/>
    <w:rsid w:val="007C5841"/>
    <w:rsid w:val="0081204F"/>
    <w:rsid w:val="008153DA"/>
    <w:rsid w:val="00817CC4"/>
    <w:rsid w:val="008555B8"/>
    <w:rsid w:val="00861DD5"/>
    <w:rsid w:val="00870CCC"/>
    <w:rsid w:val="0087291F"/>
    <w:rsid w:val="00887698"/>
    <w:rsid w:val="00891D2D"/>
    <w:rsid w:val="008A0A36"/>
    <w:rsid w:val="008C10C2"/>
    <w:rsid w:val="008D0DDC"/>
    <w:rsid w:val="008E2577"/>
    <w:rsid w:val="008F5BA6"/>
    <w:rsid w:val="00900057"/>
    <w:rsid w:val="00925075"/>
    <w:rsid w:val="00932140"/>
    <w:rsid w:val="00935A49"/>
    <w:rsid w:val="0094244E"/>
    <w:rsid w:val="00962F47"/>
    <w:rsid w:val="00963F72"/>
    <w:rsid w:val="00970EB5"/>
    <w:rsid w:val="009759F6"/>
    <w:rsid w:val="0098622E"/>
    <w:rsid w:val="00990BDD"/>
    <w:rsid w:val="00994852"/>
    <w:rsid w:val="009A167E"/>
    <w:rsid w:val="009A30BE"/>
    <w:rsid w:val="009A3A2F"/>
    <w:rsid w:val="009A6F30"/>
    <w:rsid w:val="009C1FE1"/>
    <w:rsid w:val="009C6BA3"/>
    <w:rsid w:val="009E1707"/>
    <w:rsid w:val="00A056D8"/>
    <w:rsid w:val="00A25385"/>
    <w:rsid w:val="00A3276F"/>
    <w:rsid w:val="00A37A84"/>
    <w:rsid w:val="00A4302D"/>
    <w:rsid w:val="00A43FF6"/>
    <w:rsid w:val="00A53E13"/>
    <w:rsid w:val="00A55691"/>
    <w:rsid w:val="00A5642E"/>
    <w:rsid w:val="00A56FAE"/>
    <w:rsid w:val="00A67778"/>
    <w:rsid w:val="00A76DC5"/>
    <w:rsid w:val="00A92D68"/>
    <w:rsid w:val="00A95AA4"/>
    <w:rsid w:val="00AA3493"/>
    <w:rsid w:val="00AB7A0B"/>
    <w:rsid w:val="00AD1580"/>
    <w:rsid w:val="00AE2256"/>
    <w:rsid w:val="00AE5E42"/>
    <w:rsid w:val="00AF0704"/>
    <w:rsid w:val="00AF74B2"/>
    <w:rsid w:val="00B020CB"/>
    <w:rsid w:val="00B0362A"/>
    <w:rsid w:val="00B044ED"/>
    <w:rsid w:val="00B11349"/>
    <w:rsid w:val="00B376E0"/>
    <w:rsid w:val="00B40CE1"/>
    <w:rsid w:val="00B5080B"/>
    <w:rsid w:val="00B53051"/>
    <w:rsid w:val="00B55F64"/>
    <w:rsid w:val="00B71AD4"/>
    <w:rsid w:val="00B936E9"/>
    <w:rsid w:val="00BA3C35"/>
    <w:rsid w:val="00BA3D65"/>
    <w:rsid w:val="00BC6F27"/>
    <w:rsid w:val="00BD0ECD"/>
    <w:rsid w:val="00BE1E27"/>
    <w:rsid w:val="00BE6634"/>
    <w:rsid w:val="00BF52A8"/>
    <w:rsid w:val="00C10A2D"/>
    <w:rsid w:val="00C22BC4"/>
    <w:rsid w:val="00C335E5"/>
    <w:rsid w:val="00C41E4A"/>
    <w:rsid w:val="00C42AFE"/>
    <w:rsid w:val="00C51550"/>
    <w:rsid w:val="00C53B7E"/>
    <w:rsid w:val="00C565A7"/>
    <w:rsid w:val="00C64FD6"/>
    <w:rsid w:val="00C70805"/>
    <w:rsid w:val="00C74C49"/>
    <w:rsid w:val="00C751E0"/>
    <w:rsid w:val="00C817FA"/>
    <w:rsid w:val="00CA337A"/>
    <w:rsid w:val="00CB1C44"/>
    <w:rsid w:val="00CB49FF"/>
    <w:rsid w:val="00CB75B3"/>
    <w:rsid w:val="00CC6020"/>
    <w:rsid w:val="00CD4A39"/>
    <w:rsid w:val="00CF70EA"/>
    <w:rsid w:val="00CF7D20"/>
    <w:rsid w:val="00D32BC3"/>
    <w:rsid w:val="00D41A03"/>
    <w:rsid w:val="00D467C1"/>
    <w:rsid w:val="00D6035E"/>
    <w:rsid w:val="00D65203"/>
    <w:rsid w:val="00D74D0A"/>
    <w:rsid w:val="00D904BC"/>
    <w:rsid w:val="00D948E5"/>
    <w:rsid w:val="00DA1706"/>
    <w:rsid w:val="00DA4859"/>
    <w:rsid w:val="00DC3FCE"/>
    <w:rsid w:val="00DE7738"/>
    <w:rsid w:val="00DF3663"/>
    <w:rsid w:val="00E16985"/>
    <w:rsid w:val="00E2322D"/>
    <w:rsid w:val="00E368AF"/>
    <w:rsid w:val="00E41F50"/>
    <w:rsid w:val="00E44314"/>
    <w:rsid w:val="00E61BBB"/>
    <w:rsid w:val="00E71A0E"/>
    <w:rsid w:val="00E82CEF"/>
    <w:rsid w:val="00E87299"/>
    <w:rsid w:val="00E87F6E"/>
    <w:rsid w:val="00E91F9A"/>
    <w:rsid w:val="00ED599F"/>
    <w:rsid w:val="00F00F70"/>
    <w:rsid w:val="00F100BB"/>
    <w:rsid w:val="00F1585D"/>
    <w:rsid w:val="00F21C7B"/>
    <w:rsid w:val="00F23927"/>
    <w:rsid w:val="00F66C9A"/>
    <w:rsid w:val="00F7399C"/>
    <w:rsid w:val="00F84747"/>
    <w:rsid w:val="00FA4018"/>
    <w:rsid w:val="00FC70EF"/>
    <w:rsid w:val="00FD3933"/>
    <w:rsid w:val="00FE2115"/>
    <w:rsid w:val="02193B03"/>
    <w:rsid w:val="025B6859"/>
    <w:rsid w:val="027513D2"/>
    <w:rsid w:val="036528DF"/>
    <w:rsid w:val="088D783B"/>
    <w:rsid w:val="14012ECC"/>
    <w:rsid w:val="14FD5E79"/>
    <w:rsid w:val="19931410"/>
    <w:rsid w:val="19A87701"/>
    <w:rsid w:val="1A4078CE"/>
    <w:rsid w:val="1EAA603A"/>
    <w:rsid w:val="23E12A3A"/>
    <w:rsid w:val="2BDA6B5B"/>
    <w:rsid w:val="2FB71CA2"/>
    <w:rsid w:val="310D2A31"/>
    <w:rsid w:val="315764B6"/>
    <w:rsid w:val="3FDAAF62"/>
    <w:rsid w:val="4A6316FD"/>
    <w:rsid w:val="4FDFA97B"/>
    <w:rsid w:val="54CF1016"/>
    <w:rsid w:val="58ED0308"/>
    <w:rsid w:val="61390E6D"/>
    <w:rsid w:val="62BD79B0"/>
    <w:rsid w:val="6363220C"/>
    <w:rsid w:val="657C1B90"/>
    <w:rsid w:val="65AE64E6"/>
    <w:rsid w:val="65E63D52"/>
    <w:rsid w:val="69480ACC"/>
    <w:rsid w:val="6B430E9F"/>
    <w:rsid w:val="6FE46E62"/>
    <w:rsid w:val="72C51962"/>
    <w:rsid w:val="7315481B"/>
    <w:rsid w:val="756F3CED"/>
    <w:rsid w:val="76C71E8B"/>
    <w:rsid w:val="789B0972"/>
    <w:rsid w:val="7DFE1DAB"/>
    <w:rsid w:val="BA7CA116"/>
    <w:rsid w:val="F7CCCC8F"/>
    <w:rsid w:val="FEFE36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0"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35"/>
    <w:qFormat/>
    <w:uiPriority w:val="0"/>
    <w:pPr>
      <w:keepNext/>
      <w:jc w:val="center"/>
      <w:outlineLvl w:val="0"/>
    </w:pPr>
    <w:rPr>
      <w:rFonts w:ascii="楷体_GB2312" w:eastAsia="楷体_GB2312"/>
      <w:b/>
      <w:sz w:val="28"/>
    </w:rPr>
  </w:style>
  <w:style w:type="paragraph" w:styleId="5">
    <w:name w:val="heading 2"/>
    <w:basedOn w:val="1"/>
    <w:next w:val="1"/>
    <w:link w:val="36"/>
    <w:qFormat/>
    <w:uiPriority w:val="0"/>
    <w:pPr>
      <w:keepNext/>
      <w:jc w:val="center"/>
      <w:outlineLvl w:val="1"/>
    </w:pPr>
    <w:rPr>
      <w:rFonts w:ascii="楷体_GB2312" w:eastAsia="楷体_GB2312"/>
      <w:b/>
      <w:bCs/>
      <w:sz w:val="18"/>
    </w:rPr>
  </w:style>
  <w:style w:type="paragraph" w:styleId="6">
    <w:name w:val="heading 3"/>
    <w:basedOn w:val="1"/>
    <w:next w:val="1"/>
    <w:link w:val="37"/>
    <w:qFormat/>
    <w:uiPriority w:val="0"/>
    <w:pPr>
      <w:keepNext/>
      <w:jc w:val="center"/>
      <w:outlineLvl w:val="2"/>
    </w:pPr>
    <w:rPr>
      <w:rFonts w:eastAsia="楷体_GB2312"/>
      <w:b/>
      <w:bCs/>
      <w:sz w:val="15"/>
    </w:rPr>
  </w:style>
  <w:style w:type="paragraph" w:styleId="7">
    <w:name w:val="heading 4"/>
    <w:basedOn w:val="1"/>
    <w:next w:val="1"/>
    <w:link w:val="38"/>
    <w:qFormat/>
    <w:uiPriority w:val="0"/>
    <w:pPr>
      <w:keepNext/>
      <w:jc w:val="center"/>
      <w:outlineLvl w:val="3"/>
    </w:pPr>
    <w:rPr>
      <w:rFonts w:eastAsia="楷体_GB2312"/>
      <w:b/>
      <w:bCs/>
      <w:sz w:val="13"/>
    </w:rPr>
  </w:style>
  <w:style w:type="paragraph" w:styleId="8">
    <w:name w:val="heading 5"/>
    <w:basedOn w:val="1"/>
    <w:next w:val="1"/>
    <w:link w:val="39"/>
    <w:qFormat/>
    <w:uiPriority w:val="0"/>
    <w:pPr>
      <w:keepNext/>
      <w:tabs>
        <w:tab w:val="left" w:pos="360"/>
      </w:tabs>
      <w:ind w:left="360" w:hanging="360"/>
      <w:outlineLvl w:val="4"/>
    </w:pPr>
    <w:rPr>
      <w:rFonts w:ascii="楷体_GB2312" w:eastAsia="楷体_GB2312"/>
      <w:bCs/>
      <w:sz w:val="28"/>
    </w:rPr>
  </w:style>
  <w:style w:type="paragraph" w:styleId="9">
    <w:name w:val="heading 6"/>
    <w:basedOn w:val="1"/>
    <w:next w:val="1"/>
    <w:link w:val="40"/>
    <w:qFormat/>
    <w:uiPriority w:val="0"/>
    <w:pPr>
      <w:keepNext/>
      <w:keepLines/>
      <w:spacing w:before="240" w:after="64" w:line="320" w:lineRule="auto"/>
      <w:outlineLvl w:val="5"/>
    </w:pPr>
    <w:rPr>
      <w:rFonts w:ascii="Cambria" w:hAnsi="Cambria"/>
      <w:b/>
      <w:bCs/>
      <w:sz w:val="24"/>
      <w:szCs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5"/>
    <w:qFormat/>
    <w:uiPriority w:val="0"/>
    <w:rPr>
      <w:rFonts w:ascii="华文中宋" w:eastAsia="华文中宋"/>
      <w:bCs/>
      <w:sz w:val="28"/>
    </w:rPr>
  </w:style>
  <w:style w:type="paragraph" w:styleId="3">
    <w:name w:val="Body Text First Indent"/>
    <w:basedOn w:val="2"/>
    <w:unhideWhenUsed/>
    <w:qFormat/>
    <w:uiPriority w:val="99"/>
    <w:pPr>
      <w:ind w:firstLine="420" w:firstLineChars="100"/>
    </w:pPr>
  </w:style>
  <w:style w:type="paragraph" w:styleId="10">
    <w:name w:val="Normal Indent"/>
    <w:basedOn w:val="1"/>
    <w:link w:val="43"/>
    <w:qFormat/>
    <w:uiPriority w:val="0"/>
    <w:pPr>
      <w:ind w:firstLine="420"/>
    </w:pPr>
  </w:style>
  <w:style w:type="paragraph" w:styleId="11">
    <w:name w:val="Document Map"/>
    <w:basedOn w:val="1"/>
    <w:link w:val="44"/>
    <w:semiHidden/>
    <w:qFormat/>
    <w:uiPriority w:val="0"/>
    <w:pPr>
      <w:shd w:val="clear" w:color="auto" w:fill="000080"/>
    </w:pPr>
  </w:style>
  <w:style w:type="paragraph" w:styleId="12">
    <w:name w:val="annotation text"/>
    <w:basedOn w:val="1"/>
    <w:qFormat/>
    <w:uiPriority w:val="0"/>
    <w:pPr>
      <w:jc w:val="left"/>
    </w:pPr>
    <w:rPr>
      <w:sz w:val="18"/>
    </w:rPr>
  </w:style>
  <w:style w:type="paragraph" w:styleId="13">
    <w:name w:val="Body Text Indent"/>
    <w:basedOn w:val="1"/>
    <w:next w:val="14"/>
    <w:link w:val="46"/>
    <w:qFormat/>
    <w:uiPriority w:val="0"/>
    <w:pPr>
      <w:ind w:firstLine="576"/>
    </w:pPr>
    <w:rPr>
      <w:b/>
      <w:sz w:val="30"/>
    </w:rPr>
  </w:style>
  <w:style w:type="paragraph" w:styleId="14">
    <w:name w:val="envelope return"/>
    <w:basedOn w:val="1"/>
    <w:qFormat/>
    <w:uiPriority w:val="0"/>
    <w:pPr>
      <w:snapToGrid w:val="0"/>
    </w:pPr>
    <w:rPr>
      <w:rFonts w:ascii="Arial" w:hAnsi="Arial"/>
    </w:rPr>
  </w:style>
  <w:style w:type="paragraph" w:styleId="15">
    <w:name w:val="Plain Text"/>
    <w:basedOn w:val="1"/>
    <w:link w:val="47"/>
    <w:qFormat/>
    <w:uiPriority w:val="0"/>
    <w:rPr>
      <w:rFonts w:ascii="宋体" w:hAnsi="Courier New" w:cstheme="minorBidi"/>
      <w:szCs w:val="22"/>
    </w:rPr>
  </w:style>
  <w:style w:type="paragraph" w:styleId="16">
    <w:name w:val="Date"/>
    <w:basedOn w:val="1"/>
    <w:next w:val="1"/>
    <w:link w:val="49"/>
    <w:qFormat/>
    <w:uiPriority w:val="0"/>
    <w:rPr>
      <w:rFonts w:eastAsia="黑体"/>
      <w:b/>
      <w:sz w:val="36"/>
    </w:rPr>
  </w:style>
  <w:style w:type="paragraph" w:styleId="17">
    <w:name w:val="Body Text Indent 2"/>
    <w:basedOn w:val="1"/>
    <w:link w:val="50"/>
    <w:qFormat/>
    <w:uiPriority w:val="0"/>
    <w:pPr>
      <w:ind w:left="900"/>
    </w:pPr>
    <w:rPr>
      <w:rFonts w:ascii="楷体_GB2312" w:eastAsia="楷体_GB2312"/>
      <w:b/>
      <w:sz w:val="28"/>
    </w:rPr>
  </w:style>
  <w:style w:type="paragraph" w:styleId="18">
    <w:name w:val="Balloon Text"/>
    <w:basedOn w:val="1"/>
    <w:link w:val="51"/>
    <w:qFormat/>
    <w:uiPriority w:val="0"/>
    <w:rPr>
      <w:sz w:val="18"/>
      <w:szCs w:val="18"/>
    </w:rPr>
  </w:style>
  <w:style w:type="paragraph" w:styleId="19">
    <w:name w:val="footer"/>
    <w:basedOn w:val="1"/>
    <w:link w:val="42"/>
    <w:unhideWhenUsed/>
    <w:qFormat/>
    <w:uiPriority w:val="0"/>
    <w:pPr>
      <w:tabs>
        <w:tab w:val="center" w:pos="4153"/>
        <w:tab w:val="right" w:pos="8306"/>
      </w:tabs>
      <w:snapToGrid w:val="0"/>
      <w:jc w:val="left"/>
    </w:pPr>
    <w:rPr>
      <w:sz w:val="18"/>
      <w:szCs w:val="18"/>
    </w:rPr>
  </w:style>
  <w:style w:type="paragraph" w:styleId="20">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rPr>
      <w:szCs w:val="22"/>
    </w:rPr>
  </w:style>
  <w:style w:type="paragraph" w:styleId="22">
    <w:name w:val="Subtitle"/>
    <w:basedOn w:val="1"/>
    <w:next w:val="1"/>
    <w:link w:val="52"/>
    <w:qFormat/>
    <w:uiPriority w:val="11"/>
    <w:pPr>
      <w:spacing w:before="240" w:after="60" w:line="312" w:lineRule="auto"/>
      <w:jc w:val="center"/>
      <w:outlineLvl w:val="1"/>
    </w:pPr>
    <w:rPr>
      <w:rFonts w:ascii="Cambria" w:hAnsi="Cambria"/>
      <w:b/>
      <w:bCs/>
      <w:kern w:val="28"/>
      <w:sz w:val="32"/>
      <w:szCs w:val="32"/>
    </w:rPr>
  </w:style>
  <w:style w:type="paragraph" w:styleId="23">
    <w:name w:val="Body Text Indent 3"/>
    <w:basedOn w:val="1"/>
    <w:link w:val="53"/>
    <w:qFormat/>
    <w:uiPriority w:val="0"/>
    <w:pPr>
      <w:ind w:left="359" w:leftChars="171" w:firstLine="359" w:firstLineChars="171"/>
    </w:pPr>
  </w:style>
  <w:style w:type="paragraph" w:styleId="24">
    <w:name w:val="Body Text 2"/>
    <w:basedOn w:val="1"/>
    <w:link w:val="54"/>
    <w:qFormat/>
    <w:uiPriority w:val="0"/>
    <w:pPr>
      <w:spacing w:after="120" w:line="480" w:lineRule="auto"/>
    </w:pPr>
  </w:style>
  <w:style w:type="paragraph" w:styleId="25">
    <w:name w:val="Normal (Web)"/>
    <w:basedOn w:val="1"/>
    <w:unhideWhenUsed/>
    <w:qFormat/>
    <w:uiPriority w:val="99"/>
    <w:pPr>
      <w:widowControl/>
      <w:jc w:val="left"/>
    </w:pPr>
    <w:rPr>
      <w:rFonts w:ascii="宋体" w:hAnsi="宋体" w:cs="宋体"/>
      <w:kern w:val="0"/>
      <w:sz w:val="24"/>
      <w:szCs w:val="24"/>
    </w:rPr>
  </w:style>
  <w:style w:type="paragraph" w:styleId="26">
    <w:name w:val="Title"/>
    <w:basedOn w:val="1"/>
    <w:next w:val="1"/>
    <w:link w:val="55"/>
    <w:qFormat/>
    <w:uiPriority w:val="0"/>
    <w:pPr>
      <w:spacing w:before="240" w:after="60"/>
      <w:jc w:val="center"/>
      <w:outlineLvl w:val="0"/>
    </w:pPr>
    <w:rPr>
      <w:rFonts w:ascii="Cambria" w:hAnsi="Cambria" w:cstheme="minorBidi"/>
      <w:b/>
      <w:bCs/>
      <w:sz w:val="32"/>
      <w:szCs w:val="32"/>
    </w:rPr>
  </w:style>
  <w:style w:type="paragraph" w:styleId="27">
    <w:name w:val="Body Text First Indent 2"/>
    <w:basedOn w:val="13"/>
    <w:link w:val="57"/>
    <w:qFormat/>
    <w:uiPriority w:val="0"/>
    <w:pPr>
      <w:spacing w:after="120"/>
      <w:ind w:left="420" w:leftChars="200" w:firstLine="420" w:firstLineChars="200"/>
    </w:pPr>
    <w:rPr>
      <w:b w:val="0"/>
      <w:sz w:val="21"/>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basedOn w:val="30"/>
    <w:qFormat/>
    <w:uiPriority w:val="0"/>
  </w:style>
  <w:style w:type="character" w:styleId="33">
    <w:name w:val="HTML Typewriter"/>
    <w:qFormat/>
    <w:uiPriority w:val="0"/>
    <w:rPr>
      <w:rFonts w:ascii="宋体" w:hAnsi="宋体" w:eastAsia="宋体" w:cs="宋体"/>
      <w:sz w:val="24"/>
      <w:szCs w:val="24"/>
    </w:rPr>
  </w:style>
  <w:style w:type="character" w:styleId="34">
    <w:name w:val="Hyperlink"/>
    <w:qFormat/>
    <w:uiPriority w:val="0"/>
    <w:rPr>
      <w:color w:val="auto"/>
      <w:u w:val="none"/>
    </w:rPr>
  </w:style>
  <w:style w:type="character" w:customStyle="1" w:styleId="35">
    <w:name w:val="标题 1 字符"/>
    <w:basedOn w:val="30"/>
    <w:link w:val="4"/>
    <w:qFormat/>
    <w:uiPriority w:val="0"/>
    <w:rPr>
      <w:rFonts w:ascii="楷体_GB2312" w:hAnsi="Times New Roman" w:eastAsia="楷体_GB2312" w:cs="Times New Roman"/>
      <w:b/>
      <w:sz w:val="28"/>
      <w:szCs w:val="20"/>
    </w:rPr>
  </w:style>
  <w:style w:type="character" w:customStyle="1" w:styleId="36">
    <w:name w:val="标题 2 字符"/>
    <w:basedOn w:val="30"/>
    <w:link w:val="5"/>
    <w:qFormat/>
    <w:uiPriority w:val="0"/>
    <w:rPr>
      <w:rFonts w:ascii="楷体_GB2312" w:hAnsi="Times New Roman" w:eastAsia="楷体_GB2312" w:cs="Times New Roman"/>
      <w:b/>
      <w:bCs/>
      <w:sz w:val="18"/>
      <w:szCs w:val="20"/>
    </w:rPr>
  </w:style>
  <w:style w:type="character" w:customStyle="1" w:styleId="37">
    <w:name w:val="标题 3 字符"/>
    <w:basedOn w:val="30"/>
    <w:link w:val="6"/>
    <w:qFormat/>
    <w:uiPriority w:val="0"/>
    <w:rPr>
      <w:rFonts w:ascii="Times New Roman" w:hAnsi="Times New Roman" w:eastAsia="楷体_GB2312" w:cs="Times New Roman"/>
      <w:b/>
      <w:bCs/>
      <w:sz w:val="15"/>
      <w:szCs w:val="20"/>
    </w:rPr>
  </w:style>
  <w:style w:type="character" w:customStyle="1" w:styleId="38">
    <w:name w:val="标题 4 字符"/>
    <w:basedOn w:val="30"/>
    <w:link w:val="7"/>
    <w:qFormat/>
    <w:uiPriority w:val="0"/>
    <w:rPr>
      <w:rFonts w:ascii="Times New Roman" w:hAnsi="Times New Roman" w:eastAsia="楷体_GB2312" w:cs="Times New Roman"/>
      <w:b/>
      <w:bCs/>
      <w:sz w:val="13"/>
      <w:szCs w:val="20"/>
    </w:rPr>
  </w:style>
  <w:style w:type="character" w:customStyle="1" w:styleId="39">
    <w:name w:val="标题 5 字符"/>
    <w:basedOn w:val="30"/>
    <w:link w:val="8"/>
    <w:qFormat/>
    <w:uiPriority w:val="0"/>
    <w:rPr>
      <w:rFonts w:ascii="楷体_GB2312" w:hAnsi="Times New Roman" w:eastAsia="楷体_GB2312" w:cs="Times New Roman"/>
      <w:bCs/>
      <w:sz w:val="28"/>
      <w:szCs w:val="20"/>
    </w:rPr>
  </w:style>
  <w:style w:type="character" w:customStyle="1" w:styleId="40">
    <w:name w:val="标题 6 字符"/>
    <w:basedOn w:val="30"/>
    <w:link w:val="9"/>
    <w:qFormat/>
    <w:uiPriority w:val="0"/>
    <w:rPr>
      <w:rFonts w:ascii="Cambria" w:hAnsi="Cambria" w:eastAsia="宋体" w:cs="Times New Roman"/>
      <w:b/>
      <w:bCs/>
      <w:sz w:val="24"/>
      <w:szCs w:val="24"/>
    </w:rPr>
  </w:style>
  <w:style w:type="character" w:customStyle="1" w:styleId="41">
    <w:name w:val="页眉 字符"/>
    <w:basedOn w:val="30"/>
    <w:link w:val="20"/>
    <w:semiHidden/>
    <w:qFormat/>
    <w:uiPriority w:val="99"/>
    <w:rPr>
      <w:sz w:val="18"/>
      <w:szCs w:val="18"/>
    </w:rPr>
  </w:style>
  <w:style w:type="character" w:customStyle="1" w:styleId="42">
    <w:name w:val="页脚 字符"/>
    <w:basedOn w:val="30"/>
    <w:link w:val="19"/>
    <w:semiHidden/>
    <w:qFormat/>
    <w:uiPriority w:val="0"/>
    <w:rPr>
      <w:sz w:val="18"/>
      <w:szCs w:val="18"/>
    </w:rPr>
  </w:style>
  <w:style w:type="character" w:customStyle="1" w:styleId="43">
    <w:name w:val="正文缩进 字符"/>
    <w:link w:val="10"/>
    <w:qFormat/>
    <w:uiPriority w:val="0"/>
    <w:rPr>
      <w:rFonts w:ascii="Times New Roman" w:hAnsi="Times New Roman" w:eastAsia="宋体" w:cs="Times New Roman"/>
      <w:szCs w:val="20"/>
    </w:rPr>
  </w:style>
  <w:style w:type="character" w:customStyle="1" w:styleId="44">
    <w:name w:val="文档结构图 字符"/>
    <w:basedOn w:val="30"/>
    <w:link w:val="11"/>
    <w:semiHidden/>
    <w:qFormat/>
    <w:uiPriority w:val="0"/>
    <w:rPr>
      <w:rFonts w:ascii="Times New Roman" w:hAnsi="Times New Roman" w:eastAsia="宋体" w:cs="Times New Roman"/>
      <w:szCs w:val="20"/>
      <w:shd w:val="clear" w:color="auto" w:fill="000080"/>
    </w:rPr>
  </w:style>
  <w:style w:type="character" w:customStyle="1" w:styleId="45">
    <w:name w:val="正文文本 字符"/>
    <w:basedOn w:val="30"/>
    <w:link w:val="2"/>
    <w:qFormat/>
    <w:uiPriority w:val="0"/>
    <w:rPr>
      <w:rFonts w:ascii="华文中宋" w:hAnsi="Times New Roman" w:eastAsia="华文中宋" w:cs="Times New Roman"/>
      <w:bCs/>
      <w:sz w:val="28"/>
      <w:szCs w:val="20"/>
    </w:rPr>
  </w:style>
  <w:style w:type="character" w:customStyle="1" w:styleId="46">
    <w:name w:val="正文文本缩进 字符"/>
    <w:basedOn w:val="30"/>
    <w:link w:val="13"/>
    <w:qFormat/>
    <w:uiPriority w:val="0"/>
    <w:rPr>
      <w:rFonts w:ascii="Times New Roman" w:hAnsi="Times New Roman" w:eastAsia="宋体" w:cs="Times New Roman"/>
      <w:b/>
      <w:sz w:val="30"/>
      <w:szCs w:val="20"/>
    </w:rPr>
  </w:style>
  <w:style w:type="character" w:customStyle="1" w:styleId="47">
    <w:name w:val="纯文本 字符"/>
    <w:basedOn w:val="30"/>
    <w:link w:val="15"/>
    <w:qFormat/>
    <w:uiPriority w:val="0"/>
    <w:rPr>
      <w:rFonts w:ascii="宋体" w:hAnsi="Courier New" w:eastAsia="宋体"/>
    </w:rPr>
  </w:style>
  <w:style w:type="character" w:customStyle="1" w:styleId="48">
    <w:name w:val="纯文本 Char"/>
    <w:basedOn w:val="30"/>
    <w:qFormat/>
    <w:uiPriority w:val="0"/>
    <w:rPr>
      <w:rFonts w:ascii="宋体" w:hAnsi="Courier New" w:eastAsia="宋体" w:cs="Courier New"/>
      <w:szCs w:val="21"/>
    </w:rPr>
  </w:style>
  <w:style w:type="character" w:customStyle="1" w:styleId="49">
    <w:name w:val="日期 字符"/>
    <w:basedOn w:val="30"/>
    <w:link w:val="16"/>
    <w:qFormat/>
    <w:uiPriority w:val="0"/>
    <w:rPr>
      <w:rFonts w:ascii="Times New Roman" w:hAnsi="Times New Roman" w:eastAsia="黑体" w:cs="Times New Roman"/>
      <w:b/>
      <w:sz w:val="36"/>
      <w:szCs w:val="20"/>
    </w:rPr>
  </w:style>
  <w:style w:type="character" w:customStyle="1" w:styleId="50">
    <w:name w:val="正文文本缩进 2 字符"/>
    <w:basedOn w:val="30"/>
    <w:link w:val="17"/>
    <w:qFormat/>
    <w:uiPriority w:val="0"/>
    <w:rPr>
      <w:rFonts w:ascii="楷体_GB2312" w:hAnsi="Times New Roman" w:eastAsia="楷体_GB2312" w:cs="Times New Roman"/>
      <w:b/>
      <w:sz w:val="28"/>
      <w:szCs w:val="20"/>
    </w:rPr>
  </w:style>
  <w:style w:type="character" w:customStyle="1" w:styleId="51">
    <w:name w:val="批注框文本 字符"/>
    <w:basedOn w:val="30"/>
    <w:link w:val="18"/>
    <w:qFormat/>
    <w:uiPriority w:val="0"/>
    <w:rPr>
      <w:rFonts w:ascii="Times New Roman" w:hAnsi="Times New Roman" w:eastAsia="宋体" w:cs="Times New Roman"/>
      <w:sz w:val="18"/>
      <w:szCs w:val="18"/>
    </w:rPr>
  </w:style>
  <w:style w:type="character" w:customStyle="1" w:styleId="52">
    <w:name w:val="副标题 字符"/>
    <w:basedOn w:val="30"/>
    <w:link w:val="22"/>
    <w:qFormat/>
    <w:uiPriority w:val="11"/>
    <w:rPr>
      <w:rFonts w:ascii="Cambria" w:hAnsi="Cambria" w:eastAsia="宋体" w:cs="Times New Roman"/>
      <w:b/>
      <w:bCs/>
      <w:kern w:val="28"/>
      <w:sz w:val="32"/>
      <w:szCs w:val="32"/>
    </w:rPr>
  </w:style>
  <w:style w:type="character" w:customStyle="1" w:styleId="53">
    <w:name w:val="正文文本缩进 3 字符"/>
    <w:basedOn w:val="30"/>
    <w:link w:val="23"/>
    <w:qFormat/>
    <w:uiPriority w:val="0"/>
    <w:rPr>
      <w:rFonts w:ascii="Times New Roman" w:hAnsi="Times New Roman" w:eastAsia="宋体" w:cs="Times New Roman"/>
      <w:szCs w:val="20"/>
    </w:rPr>
  </w:style>
  <w:style w:type="character" w:customStyle="1" w:styleId="54">
    <w:name w:val="正文文本 2 字符"/>
    <w:basedOn w:val="30"/>
    <w:link w:val="24"/>
    <w:qFormat/>
    <w:uiPriority w:val="0"/>
    <w:rPr>
      <w:rFonts w:ascii="Times New Roman" w:hAnsi="Times New Roman" w:eastAsia="宋体" w:cs="Times New Roman"/>
      <w:szCs w:val="20"/>
    </w:rPr>
  </w:style>
  <w:style w:type="character" w:customStyle="1" w:styleId="55">
    <w:name w:val="标题 字符"/>
    <w:basedOn w:val="30"/>
    <w:link w:val="26"/>
    <w:qFormat/>
    <w:uiPriority w:val="0"/>
    <w:rPr>
      <w:rFonts w:ascii="Cambria" w:hAnsi="Cambria" w:eastAsia="宋体"/>
      <w:b/>
      <w:bCs/>
      <w:sz w:val="32"/>
      <w:szCs w:val="32"/>
    </w:rPr>
  </w:style>
  <w:style w:type="character" w:customStyle="1" w:styleId="56">
    <w:name w:val="标题 Char"/>
    <w:basedOn w:val="30"/>
    <w:qFormat/>
    <w:uiPriority w:val="0"/>
    <w:rPr>
      <w:rFonts w:eastAsia="宋体" w:asciiTheme="majorHAnsi" w:hAnsiTheme="majorHAnsi" w:cstheme="majorBidi"/>
      <w:b/>
      <w:bCs/>
      <w:sz w:val="32"/>
      <w:szCs w:val="32"/>
    </w:rPr>
  </w:style>
  <w:style w:type="character" w:customStyle="1" w:styleId="57">
    <w:name w:val="正文首行缩进 2 字符"/>
    <w:basedOn w:val="46"/>
    <w:link w:val="27"/>
    <w:qFormat/>
    <w:uiPriority w:val="0"/>
    <w:rPr>
      <w:rFonts w:ascii="Times New Roman" w:hAnsi="Times New Roman" w:eastAsia="宋体" w:cs="Times New Roman"/>
      <w:sz w:val="30"/>
      <w:szCs w:val="20"/>
    </w:rPr>
  </w:style>
  <w:style w:type="paragraph" w:customStyle="1" w:styleId="58">
    <w:name w:val="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9">
    <w:name w:val="GW-正文 Char"/>
    <w:link w:val="60"/>
    <w:qFormat/>
    <w:uiPriority w:val="0"/>
    <w:rPr>
      <w:rFonts w:eastAsia="仿宋_GB2312"/>
      <w:sz w:val="24"/>
      <w:szCs w:val="24"/>
    </w:rPr>
  </w:style>
  <w:style w:type="paragraph" w:customStyle="1" w:styleId="60">
    <w:name w:val="GW-正文"/>
    <w:basedOn w:val="1"/>
    <w:link w:val="59"/>
    <w:qFormat/>
    <w:uiPriority w:val="0"/>
    <w:pPr>
      <w:spacing w:line="360" w:lineRule="auto"/>
      <w:ind w:firstLine="200" w:firstLineChars="200"/>
      <w:contextualSpacing/>
    </w:pPr>
    <w:rPr>
      <w:rFonts w:eastAsia="仿宋_GB2312" w:asciiTheme="minorHAnsi" w:hAnsiTheme="minorHAnsi" w:cstheme="minorBidi"/>
      <w:sz w:val="24"/>
      <w:szCs w:val="24"/>
    </w:rPr>
  </w:style>
  <w:style w:type="character" w:customStyle="1" w:styleId="61">
    <w:name w:val="case31"/>
    <w:qFormat/>
    <w:uiPriority w:val="0"/>
    <w:rPr>
      <w:rFonts w:hint="default"/>
      <w:sz w:val="21"/>
      <w:szCs w:val="21"/>
    </w:rPr>
  </w:style>
  <w:style w:type="character" w:customStyle="1" w:styleId="62">
    <w:name w:val="GW-标题2 Char"/>
    <w:link w:val="63"/>
    <w:qFormat/>
    <w:uiPriority w:val="0"/>
    <w:rPr>
      <w:rFonts w:ascii="仿宋_GB2312" w:hAnsi="Calibri" w:eastAsia="仿宋_GB2312"/>
      <w:smallCaps/>
      <w:spacing w:val="5"/>
      <w:sz w:val="36"/>
      <w:szCs w:val="36"/>
    </w:rPr>
  </w:style>
  <w:style w:type="paragraph" w:customStyle="1" w:styleId="63">
    <w:name w:val="GW-标题2"/>
    <w:basedOn w:val="1"/>
    <w:link w:val="62"/>
    <w:qFormat/>
    <w:uiPriority w:val="0"/>
    <w:pPr>
      <w:widowControl/>
      <w:spacing w:beforeLines="100" w:afterLines="100" w:line="360" w:lineRule="auto"/>
      <w:ind w:right="210" w:rightChars="100"/>
      <w:contextualSpacing/>
      <w:jc w:val="left"/>
      <w:outlineLvl w:val="1"/>
    </w:pPr>
    <w:rPr>
      <w:rFonts w:ascii="仿宋_GB2312" w:hAnsi="Calibri" w:eastAsia="仿宋_GB2312" w:cstheme="minorBidi"/>
      <w:smallCaps/>
      <w:spacing w:val="5"/>
      <w:sz w:val="36"/>
      <w:szCs w:val="36"/>
    </w:rPr>
  </w:style>
  <w:style w:type="character" w:customStyle="1" w:styleId="64">
    <w:name w:val="zi_01a1"/>
    <w:qFormat/>
    <w:uiPriority w:val="0"/>
    <w:rPr>
      <w:rFonts w:hint="eastAsia" w:ascii="宋体" w:hAnsi="宋体" w:eastAsia="宋体"/>
      <w:color w:val="4D5865"/>
      <w:sz w:val="18"/>
      <w:szCs w:val="18"/>
      <w:u w:val="none"/>
    </w:rPr>
  </w:style>
  <w:style w:type="character" w:customStyle="1" w:styleId="65">
    <w:name w:val="GW-标题4 Char"/>
    <w:link w:val="66"/>
    <w:qFormat/>
    <w:uiPriority w:val="0"/>
    <w:rPr>
      <w:rFonts w:ascii="仿宋_GB2312" w:hAnsi="Calibri" w:eastAsia="仿宋_GB2312"/>
      <w:smallCaps/>
      <w:spacing w:val="5"/>
      <w:sz w:val="30"/>
      <w:szCs w:val="24"/>
    </w:rPr>
  </w:style>
  <w:style w:type="paragraph" w:customStyle="1" w:styleId="66">
    <w:name w:val="GW-标题4"/>
    <w:basedOn w:val="1"/>
    <w:link w:val="65"/>
    <w:qFormat/>
    <w:uiPriority w:val="0"/>
    <w:pPr>
      <w:widowControl/>
      <w:spacing w:beforeLines="50" w:afterLines="50" w:line="360" w:lineRule="auto"/>
      <w:ind w:right="210" w:rightChars="100"/>
      <w:contextualSpacing/>
      <w:jc w:val="left"/>
      <w:outlineLvl w:val="3"/>
    </w:pPr>
    <w:rPr>
      <w:rFonts w:ascii="仿宋_GB2312" w:hAnsi="Calibri" w:eastAsia="仿宋_GB2312" w:cstheme="minorBidi"/>
      <w:smallCaps/>
      <w:spacing w:val="5"/>
      <w:sz w:val="30"/>
      <w:szCs w:val="24"/>
    </w:rPr>
  </w:style>
  <w:style w:type="paragraph" w:customStyle="1" w:styleId="6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8">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b/>
      <w:bCs/>
      <w:kern w:val="0"/>
      <w:sz w:val="20"/>
    </w:rPr>
  </w:style>
  <w:style w:type="paragraph" w:customStyle="1" w:styleId="69">
    <w:name w:val="font6"/>
    <w:basedOn w:val="1"/>
    <w:qFormat/>
    <w:uiPriority w:val="0"/>
    <w:pPr>
      <w:widowControl/>
      <w:spacing w:before="100" w:beforeAutospacing="1" w:after="100" w:afterAutospacing="1"/>
      <w:jc w:val="left"/>
    </w:pPr>
    <w:rPr>
      <w:rFonts w:hint="eastAsia" w:ascii="宋体" w:hAnsi="宋体"/>
      <w:b/>
      <w:bCs/>
      <w:kern w:val="0"/>
      <w:sz w:val="20"/>
    </w:rPr>
  </w:style>
  <w:style w:type="paragraph" w:customStyle="1" w:styleId="70">
    <w:name w:val="样式 首行缩进:  2 字符"/>
    <w:basedOn w:val="1"/>
    <w:qFormat/>
    <w:uiPriority w:val="0"/>
    <w:pPr>
      <w:spacing w:line="400" w:lineRule="exact"/>
      <w:ind w:firstLine="200" w:firstLineChars="200"/>
    </w:pPr>
    <w:rPr>
      <w:rFonts w:cs="宋体"/>
      <w:sz w:val="24"/>
      <w:szCs w:val="24"/>
    </w:rPr>
  </w:style>
  <w:style w:type="paragraph" w:customStyle="1" w:styleId="71">
    <w:name w:val="列出段落1"/>
    <w:basedOn w:val="1"/>
    <w:qFormat/>
    <w:uiPriority w:val="34"/>
    <w:pPr>
      <w:ind w:firstLine="420" w:firstLineChars="200"/>
    </w:pPr>
    <w:rPr>
      <w:rFonts w:ascii="Calibri" w:hAnsi="Calibri"/>
      <w:szCs w:val="24"/>
    </w:rPr>
  </w:style>
  <w:style w:type="paragraph" w:customStyle="1" w:styleId="72">
    <w:name w:val="Char Char Char Char Char Char"/>
    <w:basedOn w:val="1"/>
    <w:qFormat/>
    <w:uiPriority w:val="0"/>
    <w:pPr>
      <w:widowControl/>
      <w:spacing w:after="160" w:line="240" w:lineRule="exact"/>
      <w:jc w:val="left"/>
    </w:pPr>
    <w:rPr>
      <w:rFonts w:ascii="黑体" w:hAnsi="Verdana" w:eastAsia="黑体"/>
      <w:kern w:val="0"/>
      <w:sz w:val="32"/>
      <w:szCs w:val="32"/>
    </w:rPr>
  </w:style>
  <w:style w:type="paragraph" w:customStyle="1" w:styleId="7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74">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75">
    <w:name w:val="font11"/>
    <w:basedOn w:val="1"/>
    <w:qFormat/>
    <w:uiPriority w:val="0"/>
    <w:pPr>
      <w:widowControl/>
      <w:spacing w:before="100" w:beforeAutospacing="1" w:after="100" w:afterAutospacing="1"/>
      <w:jc w:val="left"/>
    </w:pPr>
    <w:rPr>
      <w:b/>
      <w:bCs/>
      <w:kern w:val="0"/>
      <w:sz w:val="18"/>
      <w:szCs w:val="18"/>
    </w:rPr>
  </w:style>
  <w:style w:type="paragraph" w:customStyle="1" w:styleId="7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77">
    <w:name w:val="GW-列表样式"/>
    <w:basedOn w:val="60"/>
    <w:qFormat/>
    <w:uiPriority w:val="0"/>
    <w:pPr>
      <w:widowControl/>
      <w:spacing w:line="300" w:lineRule="auto"/>
      <w:ind w:firstLine="0" w:firstLineChars="0"/>
      <w:jc w:val="left"/>
    </w:pPr>
    <w:rPr>
      <w:rFonts w:ascii="仿宋_GB2312" w:hAnsi="宋体"/>
      <w:kern w:val="0"/>
      <w:sz w:val="21"/>
    </w:rPr>
  </w:style>
  <w:style w:type="paragraph" w:customStyle="1" w:styleId="78">
    <w:name w:val="font10"/>
    <w:basedOn w:val="1"/>
    <w:qFormat/>
    <w:uiPriority w:val="0"/>
    <w:pPr>
      <w:widowControl/>
      <w:spacing w:before="100" w:beforeAutospacing="1" w:after="100" w:afterAutospacing="1"/>
      <w:jc w:val="left"/>
    </w:pPr>
    <w:rPr>
      <w:rFonts w:hint="eastAsia" w:ascii="楷体_GB2312" w:hAnsi="宋体" w:eastAsia="楷体_GB2312"/>
      <w:b/>
      <w:bCs/>
      <w:kern w:val="0"/>
      <w:sz w:val="18"/>
      <w:szCs w:val="18"/>
    </w:rPr>
  </w:style>
  <w:style w:type="paragraph" w:customStyle="1" w:styleId="7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宋体" w:eastAsia="楷体_GB2312"/>
      <w:b/>
      <w:bCs/>
      <w:kern w:val="0"/>
      <w:sz w:val="24"/>
      <w:szCs w:val="24"/>
    </w:rPr>
  </w:style>
  <w:style w:type="paragraph" w:customStyle="1" w:styleId="8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81">
    <w:name w:val="默认段落字体 Para Char"/>
    <w:basedOn w:val="1"/>
    <w:qFormat/>
    <w:uiPriority w:val="0"/>
    <w:pPr>
      <w:tabs>
        <w:tab w:val="left" w:pos="1050"/>
      </w:tabs>
      <w:ind w:left="1050" w:hanging="420"/>
    </w:pPr>
    <w:rPr>
      <w:sz w:val="24"/>
      <w:szCs w:val="24"/>
    </w:rPr>
  </w:style>
  <w:style w:type="paragraph" w:customStyle="1" w:styleId="82">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styleId="8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普通文字"/>
    <w:basedOn w:val="1"/>
    <w:next w:val="1"/>
    <w:qFormat/>
    <w:uiPriority w:val="0"/>
    <w:rPr>
      <w:rFonts w:ascii="宋体"/>
      <w:kern w:val="0"/>
      <w:sz w:val="24"/>
      <w:u w:color="000000"/>
    </w:rPr>
  </w:style>
  <w:style w:type="paragraph" w:customStyle="1" w:styleId="8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86">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87">
    <w:name w:val="font12"/>
    <w:basedOn w:val="1"/>
    <w:qFormat/>
    <w:uiPriority w:val="0"/>
    <w:pPr>
      <w:widowControl/>
      <w:spacing w:before="100" w:beforeAutospacing="1" w:after="100" w:afterAutospacing="1"/>
      <w:jc w:val="left"/>
    </w:pPr>
    <w:rPr>
      <w:rFonts w:hint="eastAsia" w:ascii="宋体" w:hAnsi="宋体"/>
      <w:kern w:val="0"/>
      <w:sz w:val="36"/>
      <w:szCs w:val="36"/>
    </w:rPr>
  </w:style>
  <w:style w:type="paragraph" w:customStyle="1" w:styleId="8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i/>
      <w:iCs/>
      <w:kern w:val="0"/>
      <w:sz w:val="20"/>
    </w:rPr>
  </w:style>
  <w:style w:type="paragraph" w:customStyle="1" w:styleId="89">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90">
    <w:name w:val="正文首行缩进两字符"/>
    <w:basedOn w:val="1"/>
    <w:qFormat/>
    <w:uiPriority w:val="0"/>
    <w:pPr>
      <w:spacing w:line="360" w:lineRule="auto"/>
      <w:ind w:firstLine="200" w:firstLineChars="200"/>
    </w:pPr>
  </w:style>
  <w:style w:type="paragraph" w:customStyle="1" w:styleId="9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92">
    <w:name w:val="font13"/>
    <w:basedOn w:val="1"/>
    <w:qFormat/>
    <w:uiPriority w:val="0"/>
    <w:pPr>
      <w:widowControl/>
      <w:spacing w:before="100" w:beforeAutospacing="1" w:after="100" w:afterAutospacing="1"/>
      <w:jc w:val="left"/>
    </w:pPr>
    <w:rPr>
      <w:i/>
      <w:iCs/>
      <w:kern w:val="0"/>
      <w:sz w:val="36"/>
      <w:szCs w:val="36"/>
    </w:rPr>
  </w:style>
  <w:style w:type="paragraph" w:customStyle="1" w:styleId="93">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94">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9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styleId="96">
    <w:name w:val="List Paragraph"/>
    <w:basedOn w:val="1"/>
    <w:qFormat/>
    <w:uiPriority w:val="34"/>
    <w:pPr>
      <w:ind w:firstLine="420" w:firstLineChars="200"/>
    </w:pPr>
    <w:rPr>
      <w:szCs w:val="24"/>
    </w:rPr>
  </w:style>
  <w:style w:type="paragraph" w:customStyle="1" w:styleId="97">
    <w:name w:val="title1"/>
    <w:basedOn w:val="1"/>
    <w:qFormat/>
    <w:uiPriority w:val="0"/>
    <w:pPr>
      <w:jc w:val="left"/>
      <w:outlineLvl w:val="0"/>
    </w:pPr>
    <w:rPr>
      <w:rFonts w:ascii="宋体" w:hAnsi="宋体" w:cs="Arial"/>
      <w:b/>
      <w:bCs/>
      <w:kern w:val="0"/>
      <w:sz w:val="18"/>
      <w:szCs w:val="32"/>
    </w:rPr>
  </w:style>
  <w:style w:type="paragraph" w:customStyle="1" w:styleId="9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9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0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0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02">
    <w:name w:val="font8"/>
    <w:basedOn w:val="1"/>
    <w:qFormat/>
    <w:uiPriority w:val="0"/>
    <w:pPr>
      <w:widowControl/>
      <w:spacing w:before="100" w:beforeAutospacing="1" w:after="100" w:afterAutospacing="1"/>
      <w:jc w:val="left"/>
    </w:pPr>
    <w:rPr>
      <w:rFonts w:hint="eastAsia" w:ascii="宋体" w:hAnsi="宋体"/>
      <w:b/>
      <w:bCs/>
      <w:i/>
      <w:iCs/>
      <w:kern w:val="0"/>
      <w:sz w:val="20"/>
    </w:rPr>
  </w:style>
  <w:style w:type="paragraph" w:customStyle="1" w:styleId="103">
    <w:name w:val="11"/>
    <w:basedOn w:val="1"/>
    <w:qFormat/>
    <w:uiPriority w:val="0"/>
    <w:pPr>
      <w:widowControl/>
      <w:adjustRightInd w:val="0"/>
      <w:spacing w:line="360" w:lineRule="auto"/>
      <w:ind w:firstLine="420" w:firstLineChars="200"/>
      <w:jc w:val="left"/>
      <w:textAlignment w:val="baseline"/>
    </w:pPr>
    <w:rPr>
      <w:rFonts w:ascii="Arial" w:hAnsi="Arial" w:cs="宋体"/>
      <w:color w:val="000000"/>
      <w:kern w:val="0"/>
    </w:rPr>
  </w:style>
  <w:style w:type="paragraph" w:customStyle="1" w:styleId="104">
    <w:name w:val="font14"/>
    <w:basedOn w:val="1"/>
    <w:qFormat/>
    <w:uiPriority w:val="0"/>
    <w:pPr>
      <w:widowControl/>
      <w:spacing w:before="100" w:beforeAutospacing="1" w:after="100" w:afterAutospacing="1"/>
      <w:jc w:val="left"/>
    </w:pPr>
    <w:rPr>
      <w:kern w:val="0"/>
      <w:sz w:val="36"/>
      <w:szCs w:val="36"/>
    </w:rPr>
  </w:style>
  <w:style w:type="paragraph" w:customStyle="1" w:styleId="10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i/>
      <w:iCs/>
      <w:kern w:val="0"/>
      <w:sz w:val="20"/>
    </w:rPr>
  </w:style>
  <w:style w:type="paragraph" w:customStyle="1" w:styleId="106">
    <w:name w:val="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07">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08">
    <w:name w:val="张世超样式-正文文本2"/>
    <w:basedOn w:val="1"/>
    <w:qFormat/>
    <w:uiPriority w:val="0"/>
    <w:pPr>
      <w:ind w:left="2"/>
      <w:jc w:val="center"/>
    </w:pPr>
    <w:rPr>
      <w:b/>
      <w:color w:val="FF0000"/>
      <w:sz w:val="24"/>
      <w:szCs w:val="24"/>
    </w:rPr>
  </w:style>
  <w:style w:type="paragraph" w:customStyle="1" w:styleId="109">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0"/>
    </w:rPr>
  </w:style>
  <w:style w:type="paragraph" w:customStyle="1" w:styleId="110">
    <w:name w:val="列出段落2"/>
    <w:basedOn w:val="1"/>
    <w:qFormat/>
    <w:uiPriority w:val="0"/>
    <w:pPr>
      <w:ind w:firstLine="420" w:firstLineChars="200"/>
    </w:pPr>
    <w:rPr>
      <w:szCs w:val="24"/>
    </w:rPr>
  </w:style>
  <w:style w:type="paragraph" w:customStyle="1" w:styleId="111">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11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11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11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15">
    <w:name w:val="Char Char Char Char"/>
    <w:basedOn w:val="11"/>
    <w:qFormat/>
    <w:uiPriority w:val="0"/>
    <w:pPr>
      <w:adjustRightInd w:val="0"/>
      <w:snapToGrid w:val="0"/>
      <w:spacing w:line="360" w:lineRule="auto"/>
    </w:pPr>
    <w:rPr>
      <w:rFonts w:ascii="Tahoma" w:hAnsi="Tahoma"/>
      <w:sz w:val="24"/>
      <w:szCs w:val="24"/>
    </w:rPr>
  </w:style>
  <w:style w:type="paragraph" w:customStyle="1" w:styleId="116">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17">
    <w:name w:val="font7"/>
    <w:basedOn w:val="1"/>
    <w:qFormat/>
    <w:uiPriority w:val="0"/>
    <w:pPr>
      <w:widowControl/>
      <w:spacing w:before="100" w:beforeAutospacing="1" w:after="100" w:afterAutospacing="1"/>
      <w:jc w:val="left"/>
    </w:pPr>
    <w:rPr>
      <w:b/>
      <w:bCs/>
      <w:i/>
      <w:iCs/>
      <w:kern w:val="0"/>
      <w:sz w:val="20"/>
    </w:rPr>
  </w:style>
  <w:style w:type="paragraph" w:customStyle="1" w:styleId="118">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19">
    <w:name w:val="Char Char2 Char"/>
    <w:basedOn w:val="1"/>
    <w:qFormat/>
    <w:uiPriority w:val="0"/>
    <w:pPr>
      <w:keepNext/>
      <w:keepLines/>
      <w:pageBreakBefore/>
      <w:tabs>
        <w:tab w:val="left" w:pos="390"/>
      </w:tabs>
      <w:ind w:left="390" w:hanging="390"/>
    </w:pPr>
    <w:rPr>
      <w:rFonts w:ascii="Tahoma" w:hAnsi="Tahoma"/>
      <w:sz w:val="24"/>
    </w:rPr>
  </w:style>
  <w:style w:type="paragraph" w:customStyle="1" w:styleId="120">
    <w:name w:val="font9"/>
    <w:basedOn w:val="1"/>
    <w:qFormat/>
    <w:uiPriority w:val="0"/>
    <w:pPr>
      <w:widowControl/>
      <w:spacing w:before="100" w:beforeAutospacing="1" w:after="100" w:afterAutospacing="1"/>
      <w:jc w:val="left"/>
    </w:pPr>
    <w:rPr>
      <w:b/>
      <w:bCs/>
      <w:kern w:val="0"/>
      <w:sz w:val="20"/>
    </w:rPr>
  </w:style>
  <w:style w:type="paragraph" w:customStyle="1" w:styleId="12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22">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2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24">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12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i/>
      <w:iCs/>
      <w:kern w:val="0"/>
      <w:sz w:val="20"/>
    </w:rPr>
  </w:style>
  <w:style w:type="paragraph" w:customStyle="1" w:styleId="12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2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128">
    <w:name w:val="默认段落字体 Para Char Char Char Char Char Char Char Char Char1 Char Char Char Char Char Char Char"/>
    <w:basedOn w:val="11"/>
    <w:qFormat/>
    <w:uiPriority w:val="0"/>
    <w:rPr>
      <w:rFonts w:ascii="Tahoma" w:hAnsi="Tahoma"/>
      <w:sz w:val="24"/>
      <w:szCs w:val="24"/>
    </w:rPr>
  </w:style>
  <w:style w:type="paragraph" w:customStyle="1" w:styleId="129">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30">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13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32">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33">
    <w:name w:val="Char1 Char Char Char"/>
    <w:basedOn w:val="1"/>
    <w:qFormat/>
    <w:uiPriority w:val="0"/>
    <w:rPr>
      <w:rFonts w:ascii="Tahoma" w:hAnsi="Tahoma"/>
      <w:sz w:val="24"/>
    </w:rPr>
  </w:style>
  <w:style w:type="paragraph" w:customStyle="1" w:styleId="13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1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36">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37">
    <w:name w:val="_Style 2"/>
    <w:basedOn w:val="1"/>
    <w:qFormat/>
    <w:uiPriority w:val="0"/>
    <w:pPr>
      <w:ind w:firstLine="420" w:firstLineChars="200"/>
    </w:pPr>
    <w:rPr>
      <w:rFonts w:ascii="Calibri" w:hAnsi="Calibri"/>
      <w:szCs w:val="22"/>
    </w:rPr>
  </w:style>
  <w:style w:type="character" w:customStyle="1" w:styleId="138">
    <w:name w:val="font81"/>
    <w:qFormat/>
    <w:uiPriority w:val="0"/>
    <w:rPr>
      <w:rFonts w:hint="default" w:ascii="仿宋_GB2312" w:eastAsia="仿宋_GB2312" w:cs="仿宋_GB2312"/>
      <w:color w:val="000000"/>
      <w:sz w:val="21"/>
      <w:szCs w:val="21"/>
      <w:u w:val="none"/>
      <w:vertAlign w:val="superscript"/>
    </w:rPr>
  </w:style>
  <w:style w:type="paragraph" w:customStyle="1" w:styleId="139">
    <w:name w:val="Char2 Char Char"/>
    <w:basedOn w:val="11"/>
    <w:qFormat/>
    <w:uiPriority w:val="0"/>
    <w:rPr>
      <w:rFonts w:ascii="Tahoma" w:hAnsi="Tahoma"/>
      <w:sz w:val="24"/>
      <w:szCs w:val="24"/>
    </w:rPr>
  </w:style>
  <w:style w:type="paragraph" w:customStyle="1" w:styleId="140">
    <w:name w:val="页眉1"/>
    <w:qFormat/>
    <w:uiPriority w:val="0"/>
    <w:pPr>
      <w:snapToGrid w:val="0"/>
      <w:spacing w:before="120" w:after="120"/>
      <w:ind w:left="1304" w:hanging="1304"/>
    </w:pPr>
    <w:rPr>
      <w:rFonts w:ascii="Times New Roman" w:hAnsi="Times New Roman" w:eastAsia="PMingLiU" w:cs="Times New Roman"/>
      <w:sz w:val="28"/>
      <w:lang w:val="en-US" w:eastAsia="zh-TW" w:bidi="ar-SA"/>
    </w:rPr>
  </w:style>
  <w:style w:type="paragraph" w:customStyle="1" w:styleId="141">
    <w:name w:val="表格"/>
    <w:basedOn w:val="1"/>
    <w:qFormat/>
    <w:uiPriority w:val="0"/>
    <w:pPr>
      <w:spacing w:line="400" w:lineRule="exact"/>
    </w:pPr>
    <w:rPr>
      <w:rFonts w:ascii="Calibri" w:hAnsi="Calibri"/>
      <w:sz w:val="24"/>
      <w:szCs w:val="24"/>
    </w:rPr>
  </w:style>
  <w:style w:type="paragraph" w:customStyle="1" w:styleId="142">
    <w:name w:val="Char2"/>
    <w:basedOn w:val="1"/>
    <w:qFormat/>
    <w:uiPriority w:val="0"/>
    <w:pPr>
      <w:adjustRightInd w:val="0"/>
      <w:spacing w:line="480" w:lineRule="exact"/>
      <w:ind w:firstLine="512" w:firstLineChars="200"/>
    </w:pPr>
    <w:rPr>
      <w:rFonts w:ascii="宋体" w:hAnsi="宋体"/>
      <w:color w:val="000000"/>
      <w:spacing w:val="8"/>
      <w:kern w:val="0"/>
      <w:sz w:val="24"/>
    </w:rPr>
  </w:style>
  <w:style w:type="paragraph" w:customStyle="1" w:styleId="143">
    <w:name w:val="_正文段落"/>
    <w:basedOn w:val="1"/>
    <w:qFormat/>
    <w:uiPriority w:val="0"/>
    <w:pPr>
      <w:spacing w:beforeLines="15" w:afterLines="15" w:line="360" w:lineRule="auto"/>
      <w:ind w:firstLine="200" w:firstLineChars="200"/>
    </w:pPr>
    <w:rPr>
      <w:rFonts w:ascii="宋体" w:hAnsi="Calibri" w:eastAsia="仿宋_GB2312"/>
      <w:kern w:val="0"/>
      <w:sz w:val="28"/>
      <w:szCs w:val="24"/>
    </w:rPr>
  </w:style>
  <w:style w:type="paragraph" w:customStyle="1" w:styleId="144">
    <w:name w:val="TOC 标题1"/>
    <w:basedOn w:val="4"/>
    <w:next w:val="1"/>
    <w:unhideWhenUsed/>
    <w:qFormat/>
    <w:uiPriority w:val="39"/>
    <w:pPr>
      <w:keepLines/>
      <w:widowControl/>
      <w:spacing w:before="480" w:line="276" w:lineRule="auto"/>
      <w:jc w:val="left"/>
      <w:outlineLvl w:val="9"/>
    </w:pPr>
    <w:rPr>
      <w:rFonts w:asciiTheme="majorHAnsi" w:hAnsiTheme="majorHAnsi" w:eastAsiaTheme="majorEastAsia" w:cstheme="majorBidi"/>
      <w:bCs/>
      <w:color w:val="376092" w:themeColor="accent1" w:themeShade="BF"/>
      <w:kern w:val="0"/>
      <w:szCs w:val="28"/>
    </w:rPr>
  </w:style>
  <w:style w:type="paragraph" w:customStyle="1" w:styleId="145">
    <w:name w:val="正文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146">
    <w:name w:val="Table Paragraph"/>
    <w:basedOn w:val="1"/>
    <w:qFormat/>
    <w:uiPriority w:val="99"/>
    <w:rPr>
      <w:rFonts w:ascii="宋体" w:hAnsi="宋体" w:cs="宋体"/>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11</Pages>
  <Words>2551</Words>
  <Characters>2675</Characters>
  <Lines>30</Lines>
  <Paragraphs>8</Paragraphs>
  <TotalTime>3</TotalTime>
  <ScaleCrop>false</ScaleCrop>
  <LinksUpToDate>false</LinksUpToDate>
  <CharactersWithSpaces>2783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2026-08-14T03:07:00Z</dcterms:created>
  <dc:creator>lenovo</dc:creator>
  <cp:lastModifiedBy>王友关</cp:lastModifiedBy>
  <cp:lastPrinted>2026-04-16T09:51:00Z</cp:lastPrinted>
  <dcterms:modified xsi:type="dcterms:W3CDTF">2026-09-16T14:47:38Z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A3DAAF8DF33E43649041CD0830873E23_13</vt:lpwstr>
  </property>
  <property fmtid="{D5CDD505-2E9C-101B-9397-08002B2CF9AE}" pid="4" name="KSOTemplateDocerSaveRecord">
    <vt:lpwstr>eyJoZGlkIjoiYjgyMThiN2MwNTU2YTJmNjkwZjAwZWI0NWZkYjM5ZmIiLCJ1c2VySWQiOiIxNzcxNDAzMTg3In0=</vt:lpwstr>
  </property>
</Properties>
</file>