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2ECAC">
      <w:pPr>
        <w:spacing w:line="360" w:lineRule="auto"/>
        <w:jc w:val="both"/>
        <w:rPr>
          <w:rFonts w:hint="eastAsia" w:ascii="仿宋" w:hAnsi="仿宋" w:eastAsia="仿宋" w:cs="仿宋"/>
          <w:color w:val="auto"/>
          <w:sz w:val="112"/>
          <w:szCs w:val="112"/>
          <w:u w:val="none"/>
        </w:rPr>
      </w:pPr>
    </w:p>
    <w:p w14:paraId="4BF72E8E">
      <w:pPr>
        <w:spacing w:line="360" w:lineRule="auto"/>
        <w:jc w:val="center"/>
        <w:rPr>
          <w:rFonts w:hint="eastAsia" w:ascii="仿宋" w:hAnsi="仿宋" w:eastAsia="仿宋" w:cs="仿宋"/>
          <w:b/>
          <w:color w:val="auto"/>
          <w:spacing w:val="-30"/>
          <w:sz w:val="112"/>
          <w:szCs w:val="112"/>
          <w:u w:val="none"/>
        </w:rPr>
      </w:pPr>
      <w:r>
        <w:rPr>
          <w:rFonts w:hint="eastAsia" w:ascii="仿宋" w:hAnsi="仿宋" w:eastAsia="仿宋" w:cs="仿宋"/>
          <w:color w:val="auto"/>
          <w:sz w:val="112"/>
          <w:szCs w:val="112"/>
          <w:u w:val="none"/>
        </w:rPr>
        <w:t>绵阳市中医医院</w:t>
      </w:r>
    </w:p>
    <w:p w14:paraId="678170F8">
      <w:pPr>
        <w:spacing w:line="360" w:lineRule="auto"/>
        <w:jc w:val="center"/>
        <w:rPr>
          <w:rFonts w:hint="eastAsia" w:ascii="仿宋" w:hAnsi="仿宋" w:eastAsia="仿宋" w:cs="仿宋"/>
          <w:b/>
          <w:color w:val="auto"/>
          <w:sz w:val="112"/>
          <w:szCs w:val="112"/>
          <w:u w:val="none"/>
        </w:rPr>
      </w:pPr>
    </w:p>
    <w:p w14:paraId="7C2811E5">
      <w:pPr>
        <w:spacing w:line="360" w:lineRule="auto"/>
        <w:jc w:val="center"/>
        <w:rPr>
          <w:rFonts w:hint="eastAsia" w:ascii="仿宋" w:hAnsi="仿宋" w:eastAsia="仿宋" w:cs="仿宋"/>
          <w:b/>
          <w:color w:val="auto"/>
          <w:sz w:val="84"/>
          <w:szCs w:val="84"/>
          <w:u w:val="none"/>
        </w:rPr>
      </w:pPr>
      <w:r>
        <w:rPr>
          <w:rFonts w:hint="eastAsia" w:ascii="仿宋" w:hAnsi="仿宋" w:eastAsia="仿宋" w:cs="仿宋"/>
          <w:b/>
          <w:color w:val="auto"/>
          <w:sz w:val="112"/>
          <w:szCs w:val="112"/>
          <w:u w:val="none"/>
        </w:rPr>
        <w:t>竞争性</w:t>
      </w:r>
      <w:r>
        <w:rPr>
          <w:rFonts w:hint="eastAsia" w:ascii="仿宋" w:hAnsi="仿宋" w:eastAsia="仿宋" w:cs="仿宋"/>
          <w:b/>
          <w:color w:val="auto"/>
          <w:sz w:val="112"/>
          <w:szCs w:val="112"/>
          <w:u w:val="none"/>
          <w:lang w:eastAsia="zh-CN"/>
        </w:rPr>
        <w:t>磋商</w:t>
      </w:r>
      <w:r>
        <w:rPr>
          <w:rFonts w:hint="eastAsia" w:ascii="仿宋" w:hAnsi="仿宋" w:eastAsia="仿宋" w:cs="仿宋"/>
          <w:b/>
          <w:color w:val="auto"/>
          <w:spacing w:val="-30"/>
          <w:sz w:val="112"/>
          <w:szCs w:val="112"/>
          <w:u w:val="none"/>
        </w:rPr>
        <w:t>文件</w:t>
      </w:r>
    </w:p>
    <w:p w14:paraId="7A3C4D85">
      <w:pPr>
        <w:spacing w:line="360" w:lineRule="auto"/>
        <w:jc w:val="center"/>
        <w:rPr>
          <w:rFonts w:hint="eastAsia" w:ascii="仿宋" w:hAnsi="仿宋" w:eastAsia="仿宋" w:cs="仿宋"/>
          <w:b/>
          <w:color w:val="auto"/>
          <w:sz w:val="84"/>
          <w:szCs w:val="84"/>
        </w:rPr>
      </w:pPr>
    </w:p>
    <w:p w14:paraId="7A0BD923">
      <w:pPr>
        <w:spacing w:line="360" w:lineRule="auto"/>
        <w:jc w:val="center"/>
        <w:rPr>
          <w:rFonts w:hint="eastAsia" w:ascii="仿宋" w:hAnsi="仿宋" w:eastAsia="仿宋" w:cs="仿宋"/>
          <w:b/>
          <w:color w:val="auto"/>
          <w:sz w:val="84"/>
          <w:szCs w:val="84"/>
        </w:rPr>
      </w:pPr>
    </w:p>
    <w:p w14:paraId="20BCA54A">
      <w:pPr>
        <w:tabs>
          <w:tab w:val="left" w:pos="5433"/>
        </w:tabs>
        <w:spacing w:line="360" w:lineRule="auto"/>
        <w:jc w:val="both"/>
        <w:rPr>
          <w:rFonts w:hint="eastAsia" w:ascii="仿宋" w:hAnsi="仿宋" w:eastAsia="仿宋" w:cs="仿宋"/>
          <w:b/>
          <w:bCs/>
          <w:i w:val="0"/>
          <w:iCs w:val="0"/>
          <w:color w:val="auto"/>
          <w:sz w:val="32"/>
          <w:szCs w:val="32"/>
        </w:rPr>
      </w:pPr>
    </w:p>
    <w:p w14:paraId="4197D5B5">
      <w:pPr>
        <w:tabs>
          <w:tab w:val="left" w:pos="5433"/>
        </w:tabs>
        <w:spacing w:line="360" w:lineRule="auto"/>
        <w:jc w:val="both"/>
        <w:rPr>
          <w:rFonts w:hint="default" w:ascii="仿宋" w:hAnsi="仿宋" w:eastAsia="仿宋" w:cs="仿宋"/>
          <w:b/>
          <w:bCs/>
          <w:color w:val="auto"/>
          <w:sz w:val="30"/>
          <w:szCs w:val="30"/>
          <w:u w:val="single"/>
          <w:lang w:val="en-US" w:eastAsia="zh-CN"/>
        </w:rPr>
      </w:pPr>
      <w:r>
        <w:rPr>
          <w:rFonts w:hint="eastAsia" w:ascii="仿宋" w:hAnsi="仿宋" w:eastAsia="仿宋" w:cs="仿宋"/>
          <w:b/>
          <w:bCs/>
          <w:i w:val="0"/>
          <w:iCs w:val="0"/>
          <w:color w:val="auto"/>
          <w:sz w:val="32"/>
          <w:szCs w:val="32"/>
        </w:rPr>
        <w:t>编号</w:t>
      </w:r>
      <w:r>
        <w:rPr>
          <w:rFonts w:hint="eastAsia" w:ascii="仿宋" w:hAnsi="仿宋" w:eastAsia="仿宋" w:cs="仿宋"/>
          <w:b/>
          <w:bCs/>
          <w:color w:val="auto"/>
          <w:sz w:val="32"/>
          <w:szCs w:val="32"/>
        </w:rPr>
        <w:t>：</w:t>
      </w:r>
      <w:r>
        <w:rPr>
          <w:rFonts w:hint="eastAsia" w:ascii="仿宋" w:hAnsi="仿宋" w:eastAsia="仿宋" w:cs="仿宋"/>
          <w:b/>
          <w:bCs/>
          <w:color w:val="auto"/>
          <w:sz w:val="30"/>
          <w:szCs w:val="30"/>
          <w:u w:val="single"/>
        </w:rPr>
        <w:t>MYZYYY竞磋（2026）0</w:t>
      </w:r>
      <w:r>
        <w:rPr>
          <w:rFonts w:hint="eastAsia" w:ascii="仿宋" w:hAnsi="仿宋" w:eastAsia="仿宋" w:cs="仿宋"/>
          <w:b/>
          <w:bCs/>
          <w:color w:val="auto"/>
          <w:sz w:val="30"/>
          <w:szCs w:val="30"/>
          <w:u w:val="single"/>
          <w:lang w:val="en-US" w:eastAsia="zh-CN"/>
        </w:rPr>
        <w:t>20</w:t>
      </w:r>
      <w:r>
        <w:rPr>
          <w:rFonts w:hint="eastAsia" w:ascii="仿宋" w:hAnsi="仿宋" w:eastAsia="仿宋" w:cs="仿宋"/>
          <w:b/>
          <w:bCs/>
          <w:color w:val="auto"/>
          <w:sz w:val="30"/>
          <w:szCs w:val="30"/>
          <w:u w:val="single"/>
        </w:rPr>
        <w:t>号</w:t>
      </w:r>
    </w:p>
    <w:p w14:paraId="6F7A7238">
      <w:pPr>
        <w:keepNext w:val="0"/>
        <w:keepLines w:val="0"/>
        <w:widowControl/>
        <w:suppressLineNumbers w:val="0"/>
        <w:jc w:val="left"/>
        <w:rPr>
          <w:rFonts w:hint="eastAsia" w:ascii="仿宋" w:hAnsi="仿宋" w:eastAsia="仿宋" w:cs="仿宋"/>
          <w:b/>
          <w:bCs/>
          <w:color w:val="auto"/>
          <w:sz w:val="30"/>
          <w:szCs w:val="30"/>
          <w:u w:val="single"/>
          <w:lang w:val="en-US" w:eastAsia="zh-CN"/>
        </w:rPr>
      </w:pPr>
      <w:r>
        <w:rPr>
          <w:rFonts w:hint="eastAsia" w:ascii="仿宋" w:hAnsi="仿宋" w:eastAsia="仿宋" w:cs="仿宋"/>
          <w:b/>
          <w:bCs/>
          <w:color w:val="auto"/>
          <w:sz w:val="30"/>
          <w:szCs w:val="30"/>
        </w:rPr>
        <w:t>项目</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30"/>
          <w:szCs w:val="30"/>
          <w:u w:val="single"/>
          <w:lang w:val="en-US" w:eastAsia="zh-CN"/>
        </w:rPr>
        <w:t>绵阳市中医医院</w:t>
      </w:r>
      <w:r>
        <w:rPr>
          <w:rFonts w:hint="default" w:ascii="仿宋" w:hAnsi="仿宋" w:eastAsia="仿宋" w:cs="仿宋"/>
          <w:b/>
          <w:bCs/>
          <w:color w:val="auto"/>
          <w:sz w:val="30"/>
          <w:szCs w:val="30"/>
          <w:u w:val="single"/>
          <w:lang w:val="en-US" w:eastAsia="zh-CN"/>
        </w:rPr>
        <w:t>儿科双目视力筛查仪</w:t>
      </w:r>
      <w:r>
        <w:rPr>
          <w:rFonts w:hint="eastAsia" w:ascii="仿宋" w:hAnsi="仿宋" w:eastAsia="仿宋" w:cs="仿宋"/>
          <w:b/>
          <w:bCs/>
          <w:color w:val="auto"/>
          <w:sz w:val="30"/>
          <w:szCs w:val="30"/>
          <w:u w:val="single"/>
          <w:lang w:val="en-US" w:eastAsia="zh-CN"/>
        </w:rPr>
        <w:t>采购</w:t>
      </w:r>
    </w:p>
    <w:p w14:paraId="345E12AD">
      <w:pPr>
        <w:spacing w:line="360" w:lineRule="auto"/>
        <w:rPr>
          <w:rFonts w:hint="eastAsia" w:ascii="仿宋" w:hAnsi="仿宋" w:eastAsia="仿宋" w:cs="仿宋"/>
          <w:color w:val="auto"/>
          <w:sz w:val="24"/>
          <w:szCs w:val="24"/>
        </w:rPr>
      </w:pPr>
    </w:p>
    <w:p w14:paraId="222FE704">
      <w:pPr>
        <w:spacing w:line="360" w:lineRule="auto"/>
        <w:rPr>
          <w:rFonts w:hint="eastAsia" w:ascii="仿宋" w:hAnsi="仿宋" w:eastAsia="仿宋" w:cs="仿宋"/>
          <w:color w:val="auto"/>
          <w:sz w:val="24"/>
          <w:szCs w:val="24"/>
        </w:rPr>
      </w:pPr>
    </w:p>
    <w:p w14:paraId="4766935B">
      <w:pPr>
        <w:spacing w:line="360" w:lineRule="auto"/>
        <w:jc w:val="both"/>
        <w:rPr>
          <w:rFonts w:hint="eastAsia" w:ascii="仿宋" w:hAnsi="仿宋" w:eastAsia="仿宋" w:cs="仿宋"/>
          <w:b/>
          <w:color w:val="auto"/>
          <w:sz w:val="28"/>
          <w:szCs w:val="28"/>
          <w:highlight w:val="none"/>
        </w:rPr>
      </w:pPr>
    </w:p>
    <w:p w14:paraId="1234485D">
      <w:pPr>
        <w:spacing w:line="360" w:lineRule="auto"/>
        <w:jc w:val="center"/>
        <w:rPr>
          <w:color w:val="auto"/>
          <w:sz w:val="28"/>
          <w:szCs w:val="28"/>
          <w:highlight w:val="none"/>
        </w:rPr>
      </w:pPr>
      <w:r>
        <w:rPr>
          <w:rFonts w:hint="eastAsia" w:ascii="仿宋" w:hAnsi="仿宋" w:eastAsia="仿宋" w:cs="仿宋"/>
          <w:b/>
          <w:color w:val="auto"/>
          <w:sz w:val="28"/>
          <w:szCs w:val="28"/>
          <w:highlight w:val="none"/>
        </w:rPr>
        <w:t>竞争</w:t>
      </w:r>
      <w:r>
        <w:rPr>
          <w:rFonts w:hint="eastAsia" w:ascii="仿宋" w:hAnsi="仿宋" w:eastAsia="仿宋" w:cs="仿宋"/>
          <w:b/>
          <w:color w:val="auto"/>
          <w:sz w:val="28"/>
          <w:szCs w:val="28"/>
          <w:highlight w:val="none"/>
          <w:lang w:eastAsia="zh-CN"/>
        </w:rPr>
        <w:t>性磋商</w:t>
      </w:r>
      <w:r>
        <w:rPr>
          <w:rFonts w:hint="eastAsia" w:ascii="仿宋" w:hAnsi="仿宋" w:eastAsia="仿宋" w:cs="仿宋"/>
          <w:b/>
          <w:color w:val="auto"/>
          <w:sz w:val="28"/>
          <w:szCs w:val="28"/>
          <w:highlight w:val="none"/>
        </w:rPr>
        <w:t>邀请</w:t>
      </w:r>
    </w:p>
    <w:p w14:paraId="68D02D39">
      <w:pPr>
        <w:spacing w:line="24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rPr>
        <w:t>根据医院工作需要，拟对以下项目进行竞争性</w:t>
      </w:r>
      <w:r>
        <w:rPr>
          <w:rFonts w:hint="eastAsia" w:ascii="仿宋" w:hAnsi="仿宋" w:eastAsia="仿宋" w:cs="仿宋"/>
          <w:color w:val="auto"/>
          <w:kern w:val="0"/>
          <w:sz w:val="28"/>
          <w:szCs w:val="28"/>
          <w:highlight w:val="none"/>
          <w:lang w:eastAsia="zh-CN"/>
        </w:rPr>
        <w:t>磋商</w:t>
      </w:r>
      <w:r>
        <w:rPr>
          <w:rFonts w:hint="eastAsia" w:ascii="仿宋" w:hAnsi="仿宋" w:eastAsia="仿宋" w:cs="仿宋"/>
          <w:color w:val="auto"/>
          <w:kern w:val="0"/>
          <w:sz w:val="28"/>
          <w:szCs w:val="28"/>
          <w:highlight w:val="none"/>
        </w:rPr>
        <w:t>，现将有关事项公告如下：</w:t>
      </w:r>
    </w:p>
    <w:p w14:paraId="1A6230FD">
      <w:pPr>
        <w:numPr>
          <w:ilvl w:val="0"/>
          <w:numId w:val="1"/>
        </w:numPr>
        <w:spacing w:line="240" w:lineRule="auto"/>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项目概况</w:t>
      </w:r>
    </w:p>
    <w:tbl>
      <w:tblPr>
        <w:tblStyle w:val="10"/>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6"/>
        <w:gridCol w:w="2325"/>
        <w:gridCol w:w="1080"/>
        <w:gridCol w:w="1497"/>
        <w:gridCol w:w="1153"/>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3346" w:type="dxa"/>
            <w:noWrap w:val="0"/>
            <w:vAlign w:val="center"/>
          </w:tcPr>
          <w:p w14:paraId="01576676">
            <w:pPr>
              <w:widowControl/>
              <w:jc w:val="center"/>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lang w:eastAsia="zh-CN"/>
              </w:rPr>
              <w:t>设备</w:t>
            </w:r>
            <w:r>
              <w:rPr>
                <w:rFonts w:hint="eastAsia" w:ascii="仿宋" w:hAnsi="仿宋" w:eastAsia="仿宋" w:cs="仿宋"/>
                <w:b w:val="0"/>
                <w:bCs w:val="0"/>
                <w:color w:val="auto"/>
                <w:kern w:val="0"/>
                <w:sz w:val="28"/>
                <w:szCs w:val="28"/>
                <w:highlight w:val="none"/>
              </w:rPr>
              <w:t>名称</w:t>
            </w:r>
          </w:p>
        </w:tc>
        <w:tc>
          <w:tcPr>
            <w:tcW w:w="2325" w:type="dxa"/>
            <w:noWrap w:val="0"/>
            <w:vAlign w:val="center"/>
          </w:tcPr>
          <w:p w14:paraId="0BA5FF19">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最高限</w:t>
            </w:r>
            <w:r>
              <w:rPr>
                <w:rFonts w:hint="eastAsia" w:ascii="仿宋" w:hAnsi="仿宋" w:eastAsia="仿宋" w:cs="仿宋"/>
                <w:b w:val="0"/>
                <w:bCs w:val="0"/>
                <w:color w:val="auto"/>
                <w:sz w:val="28"/>
                <w:szCs w:val="28"/>
                <w:highlight w:val="none"/>
              </w:rPr>
              <w:t>价</w:t>
            </w:r>
            <w:r>
              <w:rPr>
                <w:rFonts w:hint="eastAsia" w:ascii="仿宋" w:hAnsi="仿宋" w:eastAsia="仿宋" w:cs="仿宋"/>
                <w:b w:val="0"/>
                <w:bCs w:val="0"/>
                <w:color w:val="auto"/>
                <w:sz w:val="28"/>
                <w:szCs w:val="28"/>
                <w:highlight w:val="none"/>
                <w:lang w:eastAsia="zh-CN"/>
              </w:rPr>
              <w:t>（万</w:t>
            </w:r>
            <w:r>
              <w:rPr>
                <w:rFonts w:hint="eastAsia" w:ascii="仿宋" w:hAnsi="仿宋" w:eastAsia="仿宋" w:cs="仿宋"/>
                <w:b w:val="0"/>
                <w:bCs w:val="0"/>
                <w:color w:val="auto"/>
                <w:sz w:val="28"/>
                <w:szCs w:val="28"/>
                <w:highlight w:val="none"/>
              </w:rPr>
              <w:t>元</w:t>
            </w:r>
            <w:r>
              <w:rPr>
                <w:rFonts w:hint="eastAsia" w:ascii="仿宋" w:hAnsi="仿宋" w:eastAsia="仿宋" w:cs="仿宋"/>
                <w:b w:val="0"/>
                <w:bCs w:val="0"/>
                <w:color w:val="auto"/>
                <w:sz w:val="28"/>
                <w:szCs w:val="28"/>
                <w:highlight w:val="none"/>
                <w:lang w:eastAsia="zh-CN"/>
              </w:rPr>
              <w:t>）</w:t>
            </w:r>
          </w:p>
        </w:tc>
        <w:tc>
          <w:tcPr>
            <w:tcW w:w="1080" w:type="dxa"/>
            <w:noWrap w:val="0"/>
            <w:vAlign w:val="center"/>
          </w:tcPr>
          <w:p w14:paraId="6EFD6D64">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数量</w:t>
            </w:r>
          </w:p>
        </w:tc>
        <w:tc>
          <w:tcPr>
            <w:tcW w:w="1497" w:type="dxa"/>
            <w:noWrap w:val="0"/>
            <w:vAlign w:val="center"/>
          </w:tcPr>
          <w:p w14:paraId="1CBDAED3">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使用科室</w:t>
            </w:r>
          </w:p>
        </w:tc>
        <w:tc>
          <w:tcPr>
            <w:tcW w:w="1153" w:type="dxa"/>
            <w:noWrap w:val="0"/>
            <w:vAlign w:val="center"/>
          </w:tcPr>
          <w:p w14:paraId="07CC34E6">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备注</w:t>
            </w:r>
          </w:p>
        </w:tc>
      </w:tr>
      <w:tr w14:paraId="0FC8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3346" w:type="dxa"/>
            <w:noWrap w:val="0"/>
            <w:vAlign w:val="center"/>
          </w:tcPr>
          <w:p w14:paraId="7995D1EA">
            <w:pPr>
              <w:jc w:val="center"/>
              <w:rPr>
                <w:rFonts w:hint="eastAsia" w:ascii="仿宋" w:hAnsi="仿宋" w:eastAsia="仿宋" w:cs="仿宋"/>
                <w:b w:val="0"/>
                <w:bCs w:val="0"/>
                <w:color w:val="auto"/>
                <w:sz w:val="28"/>
                <w:szCs w:val="28"/>
                <w:highlight w:val="none"/>
                <w:lang w:eastAsia="zh-CN"/>
              </w:rPr>
            </w:pPr>
            <w:r>
              <w:rPr>
                <w:rFonts w:hint="default" w:ascii="仿宋" w:hAnsi="仿宋" w:eastAsia="仿宋" w:cs="仿宋"/>
                <w:b w:val="0"/>
                <w:bCs w:val="0"/>
                <w:color w:val="auto"/>
                <w:sz w:val="28"/>
                <w:szCs w:val="28"/>
                <w:highlight w:val="none"/>
                <w:lang w:val="en-US" w:eastAsia="zh-CN"/>
              </w:rPr>
              <w:t>儿科双目视力筛查仪</w:t>
            </w:r>
          </w:p>
        </w:tc>
        <w:tc>
          <w:tcPr>
            <w:tcW w:w="2325" w:type="dxa"/>
            <w:shd w:val="clear" w:color="auto" w:fill="auto"/>
            <w:noWrap w:val="0"/>
            <w:vAlign w:val="center"/>
          </w:tcPr>
          <w:p w14:paraId="0A88562D">
            <w:pPr>
              <w:jc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5.7</w:t>
            </w:r>
          </w:p>
        </w:tc>
        <w:tc>
          <w:tcPr>
            <w:tcW w:w="1080" w:type="dxa"/>
            <w:shd w:val="clear" w:color="auto" w:fill="auto"/>
            <w:noWrap w:val="0"/>
            <w:vAlign w:val="center"/>
          </w:tcPr>
          <w:p w14:paraId="6EBA1506">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1台</w:t>
            </w:r>
          </w:p>
        </w:tc>
        <w:tc>
          <w:tcPr>
            <w:tcW w:w="1497" w:type="dxa"/>
            <w:shd w:val="clear" w:color="auto" w:fill="auto"/>
            <w:noWrap w:val="0"/>
            <w:vAlign w:val="center"/>
          </w:tcPr>
          <w:p w14:paraId="76EF5172">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儿科</w:t>
            </w:r>
          </w:p>
        </w:tc>
        <w:tc>
          <w:tcPr>
            <w:tcW w:w="1153" w:type="dxa"/>
            <w:shd w:val="clear" w:color="auto" w:fill="auto"/>
            <w:noWrap w:val="0"/>
            <w:vAlign w:val="center"/>
          </w:tcPr>
          <w:p w14:paraId="633E65B2">
            <w:pPr>
              <w:widowControl/>
              <w:jc w:val="center"/>
              <w:rPr>
                <w:rFonts w:hint="eastAsia" w:ascii="仿宋" w:hAnsi="仿宋" w:eastAsia="仿宋" w:cs="仿宋"/>
                <w:b w:val="0"/>
                <w:bCs w:val="0"/>
                <w:color w:val="auto"/>
                <w:kern w:val="0"/>
                <w:sz w:val="28"/>
                <w:szCs w:val="28"/>
                <w:highlight w:val="none"/>
                <w:lang w:val="en-US" w:eastAsia="zh-CN"/>
              </w:rPr>
            </w:pPr>
          </w:p>
        </w:tc>
      </w:tr>
    </w:tbl>
    <w:p w14:paraId="49200531">
      <w:p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lang w:eastAsia="zh-CN"/>
        </w:rPr>
        <w:t>二</w:t>
      </w:r>
      <w:r>
        <w:rPr>
          <w:rFonts w:hint="eastAsia" w:ascii="仿宋" w:hAnsi="仿宋" w:eastAsia="仿宋" w:cs="仿宋"/>
          <w:b/>
          <w:bCs/>
          <w:color w:val="auto"/>
          <w:spacing w:val="-4"/>
          <w:sz w:val="28"/>
          <w:szCs w:val="28"/>
          <w:highlight w:val="none"/>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、采购方式：竞争性</w:t>
      </w:r>
      <w:r>
        <w:rPr>
          <w:rFonts w:hint="eastAsia" w:ascii="仿宋" w:hAnsi="仿宋" w:eastAsia="仿宋" w:cs="仿宋"/>
          <w:color w:val="auto"/>
          <w:sz w:val="28"/>
          <w:szCs w:val="28"/>
          <w:highlight w:val="none"/>
          <w:lang w:eastAsia="zh-CN"/>
        </w:rPr>
        <w:t>磋商，在密封报价基础上进行一轮或多轮磋商。</w:t>
      </w:r>
      <w:r>
        <w:rPr>
          <w:rFonts w:hint="eastAsia" w:ascii="仿宋" w:hAnsi="仿宋" w:eastAsia="仿宋" w:cs="仿宋"/>
          <w:color w:val="auto"/>
          <w:sz w:val="28"/>
          <w:szCs w:val="28"/>
          <w:highlight w:val="none"/>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、评审方法：</w:t>
      </w:r>
      <w:r>
        <w:rPr>
          <w:rFonts w:hint="eastAsia" w:ascii="仿宋" w:hAnsi="仿宋" w:eastAsia="仿宋" w:cs="仿宋"/>
          <w:color w:val="auto"/>
          <w:sz w:val="28"/>
          <w:szCs w:val="28"/>
          <w:highlight w:val="none"/>
          <w:lang w:eastAsia="zh-CN"/>
        </w:rPr>
        <w:t>综合评分法。</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三</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供应商</w:t>
      </w:r>
      <w:r>
        <w:rPr>
          <w:rFonts w:hint="eastAsia" w:ascii="仿宋" w:hAnsi="仿宋" w:eastAsia="仿宋" w:cs="仿宋"/>
          <w:b/>
          <w:color w:val="auto"/>
          <w:sz w:val="24"/>
          <w:szCs w:val="24"/>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6.1响应产品属于医疗器械的，供应商须符合《医疗器械监督管理条例》要求 </w:t>
      </w:r>
      <w:r>
        <w:rPr>
          <w:rFonts w:hint="eastAsia" w:ascii="仿宋" w:hAnsi="仿宋" w:eastAsia="仿宋" w:cs="仿宋"/>
          <w:i w:val="0"/>
          <w:iCs w:val="0"/>
          <w:color w:val="auto"/>
          <w:kern w:val="0"/>
          <w:sz w:val="28"/>
          <w:szCs w:val="28"/>
          <w:u w:val="none"/>
          <w:lang w:val="en-US" w:eastAsia="zh-CN" w:bidi="ar"/>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auto"/>
          <w:spacing w:val="0"/>
          <w:sz w:val="28"/>
          <w:szCs w:val="28"/>
          <w:lang w:eastAsia="zh-CN"/>
        </w:rPr>
      </w:pPr>
      <w:r>
        <w:rPr>
          <w:rFonts w:hint="eastAsia" w:ascii="仿宋" w:hAnsi="仿宋" w:eastAsia="仿宋" w:cs="仿宋"/>
          <w:color w:val="auto"/>
          <w:sz w:val="28"/>
          <w:szCs w:val="28"/>
        </w:rPr>
        <w:t>6.2响应产品属于医疗器械的，响应产品须符合《医疗器械注册管理办法》要求。</w:t>
      </w:r>
      <w:r>
        <w:rPr>
          <w:rFonts w:hint="eastAsia" w:ascii="仿宋" w:hAnsi="仿宋" w:eastAsia="仿宋" w:cs="仿宋"/>
          <w:b w:val="0"/>
          <w:bCs w:val="0"/>
          <w:i w:val="0"/>
          <w:iCs w:val="0"/>
          <w:caps w:val="0"/>
          <w:color w:val="auto"/>
          <w:spacing w:val="0"/>
          <w:sz w:val="28"/>
          <w:szCs w:val="28"/>
        </w:rPr>
        <w:t>注：</w:t>
      </w:r>
      <w:r>
        <w:rPr>
          <w:rStyle w:val="13"/>
          <w:rFonts w:hint="eastAsia" w:ascii="仿宋" w:hAnsi="仿宋" w:eastAsia="仿宋" w:cs="仿宋"/>
          <w:b w:val="0"/>
          <w:bCs w:val="0"/>
          <w:i w:val="0"/>
          <w:iCs w:val="0"/>
          <w:caps w:val="0"/>
          <w:color w:val="auto"/>
          <w:spacing w:val="0"/>
          <w:sz w:val="28"/>
          <w:szCs w:val="28"/>
        </w:rPr>
        <w:t>不属于医疗器械</w:t>
      </w:r>
      <w:r>
        <w:rPr>
          <w:rFonts w:hint="eastAsia" w:ascii="仿宋" w:hAnsi="仿宋" w:eastAsia="仿宋" w:cs="仿宋"/>
          <w:b w:val="0"/>
          <w:bCs w:val="0"/>
          <w:i w:val="0"/>
          <w:iCs w:val="0"/>
          <w:caps w:val="0"/>
          <w:color w:val="auto"/>
          <w:spacing w:val="0"/>
          <w:sz w:val="28"/>
          <w:szCs w:val="28"/>
        </w:rPr>
        <w:t>的，须提供</w:t>
      </w:r>
      <w:r>
        <w:rPr>
          <w:rFonts w:hint="eastAsia" w:ascii="仿宋" w:hAnsi="仿宋" w:eastAsia="仿宋" w:cs="仿宋"/>
          <w:b w:val="0"/>
          <w:bCs w:val="0"/>
          <w:i w:val="0"/>
          <w:iCs w:val="0"/>
          <w:caps w:val="0"/>
          <w:color w:val="auto"/>
          <w:spacing w:val="0"/>
          <w:sz w:val="28"/>
          <w:szCs w:val="28"/>
          <w:lang w:eastAsia="zh-CN"/>
        </w:rPr>
        <w:t>有效证明文件：</w:t>
      </w:r>
      <w:r>
        <w:rPr>
          <w:rFonts w:hint="eastAsia" w:ascii="仿宋" w:hAnsi="仿宋" w:eastAsia="仿宋" w:cs="仿宋"/>
          <w:b w:val="0"/>
          <w:bCs w:val="0"/>
          <w:i w:val="0"/>
          <w:iCs w:val="0"/>
          <w:caps w:val="0"/>
          <w:color w:val="auto"/>
          <w:spacing w:val="0"/>
          <w:sz w:val="28"/>
          <w:szCs w:val="28"/>
        </w:rPr>
        <w:t>说明或产品分类界定</w:t>
      </w:r>
      <w:r>
        <w:rPr>
          <w:rStyle w:val="13"/>
          <w:rFonts w:hint="eastAsia" w:ascii="仿宋" w:hAnsi="仿宋" w:eastAsia="仿宋" w:cs="仿宋"/>
          <w:b w:val="0"/>
          <w:bCs w:val="0"/>
          <w:i w:val="0"/>
          <w:iCs w:val="0"/>
          <w:caps w:val="0"/>
          <w:color w:val="auto"/>
          <w:spacing w:val="0"/>
          <w:sz w:val="28"/>
          <w:szCs w:val="28"/>
        </w:rPr>
        <w:t>文件</w:t>
      </w:r>
      <w:r>
        <w:rPr>
          <w:rStyle w:val="13"/>
          <w:rFonts w:hint="eastAsia" w:ascii="仿宋" w:hAnsi="仿宋" w:eastAsia="仿宋" w:cs="仿宋"/>
          <w:b w:val="0"/>
          <w:bCs w:val="0"/>
          <w:i w:val="0"/>
          <w:iCs w:val="0"/>
          <w:caps w:val="0"/>
          <w:color w:val="auto"/>
          <w:spacing w:val="0"/>
          <w:sz w:val="28"/>
          <w:szCs w:val="28"/>
          <w:lang w:eastAsia="zh-CN"/>
        </w:rPr>
        <w:t>。</w:t>
      </w:r>
    </w:p>
    <w:p w14:paraId="105DF32C">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报名及</w:t>
      </w:r>
      <w:r>
        <w:rPr>
          <w:rFonts w:hint="eastAsia" w:ascii="仿宋" w:hAnsi="仿宋" w:eastAsia="仿宋" w:cs="仿宋"/>
          <w:b/>
          <w:bCs/>
          <w:color w:val="auto"/>
          <w:sz w:val="28"/>
          <w:szCs w:val="28"/>
          <w:highlight w:val="none"/>
          <w:lang w:val="en-US" w:eastAsia="zh-CN"/>
        </w:rPr>
        <w:t>采购</w:t>
      </w:r>
      <w:r>
        <w:rPr>
          <w:rFonts w:hint="eastAsia" w:ascii="仿宋" w:hAnsi="仿宋" w:eastAsia="仿宋" w:cs="仿宋"/>
          <w:b/>
          <w:bCs/>
          <w:color w:val="auto"/>
          <w:sz w:val="28"/>
          <w:szCs w:val="28"/>
          <w:highlight w:val="none"/>
        </w:rPr>
        <w:t>文件获取</w:t>
      </w:r>
      <w:r>
        <w:rPr>
          <w:rFonts w:hint="eastAsia" w:ascii="仿宋" w:hAnsi="仿宋" w:eastAsia="仿宋" w:cs="仿宋"/>
          <w:b/>
          <w:bCs/>
          <w:color w:val="auto"/>
          <w:sz w:val="28"/>
          <w:szCs w:val="28"/>
          <w:highlight w:val="none"/>
          <w:lang w:eastAsia="zh-CN"/>
        </w:rPr>
        <w:t>：</w:t>
      </w:r>
    </w:p>
    <w:p w14:paraId="6A52431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auto"/>
          <w:sz w:val="28"/>
          <w:szCs w:val="28"/>
          <w:highlight w:val="none"/>
          <w:u w:val="single"/>
          <w:lang w:eastAsia="zh-CN"/>
        </w:rPr>
        <w:t xml:space="preserve"> </w:t>
      </w:r>
      <w:r>
        <w:rPr>
          <w:rFonts w:hint="eastAsia" w:ascii="仿宋" w:hAnsi="仿宋" w:eastAsia="仿宋" w:cs="仿宋"/>
          <w:color w:val="auto"/>
          <w:sz w:val="28"/>
          <w:szCs w:val="28"/>
          <w:highlight w:val="none"/>
          <w:u w:val="single"/>
          <w:lang w:val="en-US" w:eastAsia="zh-CN"/>
        </w:rPr>
        <w:t>绵阳市中医医院</w:t>
      </w:r>
      <w:r>
        <w:rPr>
          <w:rFonts w:hint="default" w:ascii="仿宋" w:hAnsi="仿宋" w:eastAsia="仿宋" w:cs="仿宋"/>
          <w:color w:val="auto"/>
          <w:sz w:val="28"/>
          <w:szCs w:val="28"/>
          <w:highlight w:val="none"/>
          <w:u w:val="single"/>
          <w:lang w:val="en-US" w:eastAsia="zh-CN"/>
        </w:rPr>
        <w:t>儿科双目视力筛查仪</w:t>
      </w:r>
      <w:r>
        <w:rPr>
          <w:rFonts w:hint="eastAsia" w:ascii="仿宋" w:hAnsi="仿宋" w:eastAsia="仿宋" w:cs="仿宋"/>
          <w:color w:val="auto"/>
          <w:sz w:val="28"/>
          <w:szCs w:val="28"/>
          <w:highlight w:val="none"/>
          <w:u w:val="single"/>
          <w:lang w:val="en-US" w:eastAsia="zh-CN"/>
        </w:rPr>
        <w:t>采购</w:t>
      </w:r>
      <w:r>
        <w:rPr>
          <w:rFonts w:hint="eastAsia" w:ascii="仿宋" w:hAnsi="仿宋" w:eastAsia="仿宋" w:cs="仿宋"/>
          <w:color w:val="auto"/>
          <w:sz w:val="28"/>
          <w:szCs w:val="28"/>
          <w:highlight w:val="none"/>
          <w:u w:val="single"/>
          <w:lang w:eastAsia="zh-CN"/>
        </w:rPr>
        <w:t>项目：</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eastAsia="zh-CN"/>
        </w:rPr>
        <w:t>投标产品</w:t>
      </w:r>
      <w:r>
        <w:rPr>
          <w:rFonts w:hint="eastAsia" w:ascii="仿宋" w:hAnsi="仿宋" w:eastAsia="仿宋" w:cs="仿宋"/>
          <w:color w:val="auto"/>
          <w:sz w:val="28"/>
          <w:szCs w:val="28"/>
          <w:highlight w:val="none"/>
        </w:rPr>
        <w:t>+XXX公司。自行在公告附件中下载</w:t>
      </w:r>
      <w:r>
        <w:rPr>
          <w:rFonts w:hint="eastAsia" w:ascii="仿宋" w:hAnsi="仿宋" w:eastAsia="仿宋" w:cs="仿宋"/>
          <w:color w:val="auto"/>
          <w:sz w:val="28"/>
          <w:szCs w:val="28"/>
          <w:highlight w:val="none"/>
          <w:lang w:eastAsia="zh-CN"/>
        </w:rPr>
        <w:t>采购文件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p>
    <w:p w14:paraId="1B2C3A1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17：０0　</w:t>
      </w:r>
      <w:r>
        <w:rPr>
          <w:rFonts w:hint="eastAsia" w:ascii="仿宋" w:hAnsi="仿宋" w:eastAsia="仿宋" w:cs="仿宋"/>
          <w:color w:val="auto"/>
          <w:sz w:val="28"/>
          <w:szCs w:val="28"/>
          <w:highlight w:val="none"/>
        </w:rPr>
        <w:t>（以接收邮件时间为准）。</w:t>
      </w:r>
    </w:p>
    <w:p w14:paraId="66BD0BF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20D0EC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27</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10时00分</w:t>
      </w:r>
      <w:r>
        <w:rPr>
          <w:rFonts w:hint="eastAsia" w:ascii="仿宋" w:hAnsi="仿宋" w:eastAsia="仿宋" w:cs="仿宋"/>
          <w:color w:val="auto"/>
          <w:sz w:val="28"/>
          <w:szCs w:val="28"/>
          <w:highlight w:val="none"/>
        </w:rPr>
        <w:t>，开标当天现场提交响应文件，如有变动电话通知。</w:t>
      </w:r>
      <w:bookmarkStart w:id="0" w:name="_GoBack"/>
      <w:bookmarkEnd w:id="0"/>
    </w:p>
    <w:p w14:paraId="34063009">
      <w:pPr>
        <w:keepNext w:val="0"/>
        <w:keepLines w:val="0"/>
        <w:widowControl/>
        <w:suppressLineNumbers w:val="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响应</w:t>
      </w:r>
      <w:r>
        <w:rPr>
          <w:rFonts w:hint="eastAsia" w:ascii="仿宋" w:hAnsi="仿宋" w:eastAsia="仿宋" w:cs="仿宋"/>
          <w:color w:val="auto"/>
          <w:sz w:val="28"/>
          <w:szCs w:val="28"/>
          <w:highlight w:val="none"/>
        </w:rPr>
        <w:t>文件地点：</w:t>
      </w:r>
      <w:r>
        <w:rPr>
          <w:rFonts w:hint="eastAsia" w:ascii="仿宋" w:hAnsi="仿宋" w:eastAsia="仿宋" w:cs="仿宋"/>
          <w:color w:val="auto"/>
          <w:sz w:val="28"/>
          <w:szCs w:val="28"/>
          <w:highlight w:val="none"/>
          <w:lang w:val="en-US" w:eastAsia="zh-CN"/>
        </w:rPr>
        <w:t>绵阳市经开区松垭镇杏林路</w:t>
      </w:r>
      <w:r>
        <w:rPr>
          <w:rFonts w:hint="default" w:ascii="仿宋" w:hAnsi="仿宋" w:eastAsia="仿宋" w:cs="仿宋"/>
          <w:color w:val="auto"/>
          <w:sz w:val="28"/>
          <w:szCs w:val="28"/>
          <w:highlight w:val="none"/>
          <w:lang w:val="en-US" w:eastAsia="zh-CN"/>
        </w:rPr>
        <w:t>12号（绵盐路与二环路交界处）老制剂楼2楼评标室（或导航绵阳市中医医院经开院区</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w:t>
      </w:r>
    </w:p>
    <w:p w14:paraId="4FE11BAB">
      <w:pPr>
        <w:keepNext w:val="0"/>
        <w:keepLines w:val="0"/>
        <w:widowControl/>
        <w:suppressLineNumbers w:val="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开启地点：</w:t>
      </w:r>
      <w:r>
        <w:rPr>
          <w:rFonts w:hint="eastAsia" w:ascii="仿宋" w:hAnsi="仿宋" w:eastAsia="仿宋" w:cs="仿宋"/>
          <w:color w:val="auto"/>
          <w:sz w:val="28"/>
          <w:szCs w:val="28"/>
          <w:highlight w:val="none"/>
          <w:lang w:val="en-US" w:eastAsia="zh-CN"/>
        </w:rPr>
        <w:t>绵阳市经开区松垭镇杏林路</w:t>
      </w:r>
      <w:r>
        <w:rPr>
          <w:rFonts w:hint="default" w:ascii="仿宋" w:hAnsi="仿宋" w:eastAsia="仿宋" w:cs="仿宋"/>
          <w:color w:val="auto"/>
          <w:sz w:val="28"/>
          <w:szCs w:val="28"/>
          <w:highlight w:val="none"/>
          <w:lang w:val="en-US" w:eastAsia="zh-CN"/>
        </w:rPr>
        <w:t>12号（绵盐路与二环路交界处）老制剂楼2楼评标室（或导航绵阳市中医医院经开院区</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w:t>
      </w:r>
    </w:p>
    <w:p w14:paraId="00F0058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六</w:t>
      </w:r>
      <w:r>
        <w:rPr>
          <w:rFonts w:hint="eastAsia" w:ascii="仿宋" w:hAnsi="仿宋" w:eastAsia="仿宋" w:cs="仿宋"/>
          <w:b/>
          <w:bCs/>
          <w:color w:val="auto"/>
          <w:sz w:val="28"/>
          <w:szCs w:val="28"/>
          <w:highlight w:val="none"/>
        </w:rPr>
        <w:t>、联系方式</w:t>
      </w:r>
    </w:p>
    <w:p w14:paraId="4C8259F4">
      <w:pP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报名咨询：</w:t>
      </w:r>
      <w:r>
        <w:rPr>
          <w:rStyle w:val="13"/>
          <w:rFonts w:hint="eastAsia" w:ascii="仿宋" w:hAnsi="仿宋" w:eastAsia="仿宋" w:cs="仿宋"/>
          <w:b w:val="0"/>
          <w:bCs w:val="0"/>
          <w:i w:val="0"/>
          <w:iCs w:val="0"/>
          <w:caps w:val="0"/>
          <w:color w:val="auto"/>
          <w:spacing w:val="0"/>
          <w:sz w:val="28"/>
          <w:szCs w:val="28"/>
          <w:highlight w:val="none"/>
          <w:lang w:val="en-US" w:eastAsia="zh-CN"/>
        </w:rPr>
        <w:t>王</w:t>
      </w:r>
      <w:r>
        <w:rPr>
          <w:rFonts w:hint="eastAsia" w:ascii="仿宋" w:hAnsi="仿宋" w:eastAsia="仿宋" w:cs="仿宋"/>
          <w:color w:val="auto"/>
          <w:sz w:val="28"/>
          <w:szCs w:val="28"/>
          <w:highlight w:val="none"/>
        </w:rPr>
        <w:t>老师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0816-</w:t>
      </w:r>
      <w:r>
        <w:rPr>
          <w:rFonts w:hint="eastAsia" w:ascii="仿宋" w:hAnsi="仿宋" w:eastAsia="仿宋" w:cs="仿宋"/>
          <w:color w:val="auto"/>
          <w:sz w:val="28"/>
          <w:szCs w:val="28"/>
          <w:highlight w:val="none"/>
          <w:lang w:val="en-US" w:eastAsia="zh-CN"/>
        </w:rPr>
        <w:t>6956795</w:t>
      </w:r>
    </w:p>
    <w:p w14:paraId="5C28261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项目咨询：</w:t>
      </w:r>
      <w:r>
        <w:rPr>
          <w:rFonts w:hint="eastAsia" w:ascii="仿宋" w:hAnsi="仿宋" w:eastAsia="仿宋" w:cs="仿宋"/>
          <w:color w:val="auto"/>
          <w:sz w:val="28"/>
          <w:szCs w:val="28"/>
          <w:highlight w:val="none"/>
          <w:lang w:eastAsia="zh-CN"/>
        </w:rPr>
        <w:t>曾老师</w:t>
      </w:r>
      <w:r>
        <w:rPr>
          <w:rFonts w:hint="eastAsia" w:ascii="仿宋" w:hAnsi="仿宋" w:eastAsia="仿宋" w:cs="仿宋"/>
          <w:color w:val="auto"/>
          <w:sz w:val="28"/>
          <w:szCs w:val="28"/>
          <w:highlight w:val="none"/>
          <w:lang w:val="en-US" w:eastAsia="zh-CN"/>
        </w:rPr>
        <w:t xml:space="preserve"> 0816-2226220</w:t>
      </w:r>
    </w:p>
    <w:p w14:paraId="4151256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监督部门联系电话：0816-2224042</w:t>
      </w:r>
    </w:p>
    <w:p w14:paraId="3A971242">
      <w:pPr>
        <w:rPr>
          <w:rStyle w:val="13"/>
          <w:rFonts w:hint="eastAsia" w:ascii="仿宋" w:hAnsi="仿宋" w:eastAsia="仿宋" w:cs="仿宋"/>
          <w:b/>
          <w:bCs/>
          <w:i w:val="0"/>
          <w:iCs w:val="0"/>
          <w:caps w:val="0"/>
          <w:color w:val="auto"/>
          <w:spacing w:val="0"/>
          <w:sz w:val="24"/>
          <w:szCs w:val="24"/>
          <w:lang w:eastAsia="zh-CN"/>
        </w:rPr>
      </w:pPr>
    </w:p>
    <w:p w14:paraId="53FA8AE2">
      <w:pPr>
        <w:jc w:val="center"/>
        <w:rPr>
          <w:rFonts w:hint="eastAsia" w:ascii="仿宋" w:hAnsi="仿宋" w:eastAsia="仿宋" w:cs="仿宋"/>
          <w:b/>
          <w:color w:val="auto"/>
          <w:sz w:val="28"/>
          <w:szCs w:val="28"/>
          <w:highlight w:val="none"/>
        </w:rPr>
      </w:pPr>
    </w:p>
    <w:p w14:paraId="3BDF7980">
      <w:pPr>
        <w:jc w:val="center"/>
        <w:rPr>
          <w:rFonts w:hint="eastAsia" w:ascii="仿宋" w:hAnsi="仿宋" w:eastAsia="仿宋" w:cs="仿宋"/>
          <w:b/>
          <w:color w:val="auto"/>
          <w:sz w:val="28"/>
          <w:szCs w:val="28"/>
          <w:highlight w:val="none"/>
        </w:rPr>
      </w:pPr>
    </w:p>
    <w:p w14:paraId="15AB182C">
      <w:pPr>
        <w:jc w:val="center"/>
        <w:rPr>
          <w:rFonts w:hint="eastAsia" w:ascii="仿宋" w:hAnsi="仿宋" w:eastAsia="仿宋" w:cs="仿宋"/>
          <w:b/>
          <w:color w:val="auto"/>
          <w:sz w:val="28"/>
          <w:szCs w:val="28"/>
          <w:highlight w:val="none"/>
        </w:rPr>
      </w:pPr>
    </w:p>
    <w:p w14:paraId="46ABB0BD">
      <w:pPr>
        <w:jc w:val="center"/>
        <w:rPr>
          <w:rFonts w:hint="eastAsia" w:ascii="宋体" w:hAnsi="宋体" w:eastAsia="宋体" w:cs="宋体"/>
          <w:bCs/>
          <w:sz w:val="24"/>
          <w:szCs w:val="24"/>
          <w:lang w:eastAsia="zh-CN"/>
        </w:rPr>
      </w:pPr>
      <w:r>
        <w:rPr>
          <w:rFonts w:hint="eastAsia" w:ascii="仿宋" w:hAnsi="仿宋" w:eastAsia="仿宋" w:cs="仿宋"/>
          <w:b/>
          <w:color w:val="auto"/>
          <w:sz w:val="28"/>
          <w:szCs w:val="28"/>
          <w:highlight w:val="none"/>
        </w:rPr>
        <w:t>采购项目</w:t>
      </w:r>
      <w:r>
        <w:rPr>
          <w:rFonts w:hint="eastAsia" w:ascii="仿宋" w:hAnsi="仿宋" w:eastAsia="仿宋" w:cs="仿宋"/>
          <w:b/>
          <w:color w:val="auto"/>
          <w:sz w:val="28"/>
          <w:szCs w:val="28"/>
          <w:highlight w:val="none"/>
          <w:lang w:eastAsia="zh-CN"/>
        </w:rPr>
        <w:t>技术</w:t>
      </w:r>
      <w:r>
        <w:rPr>
          <w:rFonts w:hint="eastAsia" w:ascii="仿宋" w:hAnsi="仿宋" w:eastAsia="仿宋" w:cs="仿宋"/>
          <w:b/>
          <w:color w:val="auto"/>
          <w:sz w:val="28"/>
          <w:szCs w:val="28"/>
          <w:highlight w:val="none"/>
          <w:lang w:val="en-US" w:eastAsia="zh-CN"/>
        </w:rPr>
        <w:t>参数要求、商务</w:t>
      </w:r>
      <w:r>
        <w:rPr>
          <w:rFonts w:hint="eastAsia" w:ascii="仿宋" w:hAnsi="仿宋" w:eastAsia="仿宋" w:cs="仿宋"/>
          <w:b/>
          <w:color w:val="auto"/>
          <w:sz w:val="28"/>
          <w:szCs w:val="28"/>
          <w:highlight w:val="none"/>
        </w:rPr>
        <w:t>要求</w:t>
      </w:r>
    </w:p>
    <w:p w14:paraId="5DF6C9E2">
      <w:pPr>
        <w:numPr>
          <w:ilvl w:val="0"/>
          <w:numId w:val="0"/>
        </w:numPr>
        <w:spacing w:line="360" w:lineRule="auto"/>
        <w:rPr>
          <w:rFonts w:hint="eastAsia" w:ascii="宋体" w:hAnsi="宋体" w:eastAsia="宋体" w:cs="宋体"/>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eastAsia="zh-CN"/>
        </w:rPr>
        <w:t>工作模式：双眼同时测量、左/右眼单独测量。</w:t>
      </w:r>
    </w:p>
    <w:p w14:paraId="1AFB996C">
      <w:pPr>
        <w:spacing w:after="0" w:line="360" w:lineRule="auto"/>
        <w:rPr>
          <w:rFonts w:hint="eastAsia" w:ascii="宋体" w:hAnsi="宋体" w:eastAsia="宋体" w:cs="宋体"/>
          <w:sz w:val="24"/>
          <w:szCs w:val="24"/>
          <w:lang w:eastAsia="zh-CN"/>
        </w:rPr>
      </w:pPr>
      <w:r>
        <w:rPr>
          <w:rFonts w:hint="eastAsia" w:ascii="宋体" w:hAnsi="宋体" w:eastAsia="宋体" w:cs="宋体"/>
          <w:kern w:val="2"/>
          <w:sz w:val="24"/>
          <w:szCs w:val="24"/>
          <w:lang w:val="en-US" w:eastAsia="zh-CN" w:bidi="ar-SA"/>
        </w:rPr>
        <w:t>2、</w:t>
      </w:r>
      <w:r>
        <w:rPr>
          <w:rFonts w:hint="eastAsia" w:ascii="仿宋" w:hAnsi="仿宋" w:eastAsia="仿宋" w:cs="仿宋"/>
          <w:kern w:val="2"/>
          <w:sz w:val="24"/>
          <w:szCs w:val="24"/>
          <w:lang w:val="en-US" w:eastAsia="zh-CN" w:bidi="ar-SA"/>
        </w:rPr>
        <w:t>★</w:t>
      </w:r>
      <w:r>
        <w:rPr>
          <w:rFonts w:hint="eastAsia" w:ascii="宋体" w:hAnsi="宋体" w:eastAsia="宋体" w:cs="宋体"/>
          <w:sz w:val="24"/>
          <w:szCs w:val="24"/>
        </w:rPr>
        <w:t>筛查内容：屈光参差、散光、近视、远视、瞳孔大小不等、</w:t>
      </w:r>
      <w:r>
        <w:rPr>
          <w:rFonts w:hint="default" w:ascii="宋体" w:hAnsi="宋体" w:eastAsia="宋体" w:cs="宋体"/>
          <w:kern w:val="2"/>
          <w:sz w:val="24"/>
          <w:szCs w:val="24"/>
          <w:lang w:val="en-US" w:eastAsia="zh-CN" w:bidi="ar-SA"/>
        </w:rPr>
        <w:t>视力对照表数值</w:t>
      </w:r>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垂直凝视、鼻侧凝视、颞侧凝视</w:t>
      </w:r>
      <w:r>
        <w:rPr>
          <w:rFonts w:hint="eastAsia" w:ascii="宋体" w:hAnsi="宋体" w:eastAsia="宋体" w:cs="宋体"/>
          <w:sz w:val="24"/>
          <w:szCs w:val="24"/>
          <w:lang w:val="en-US" w:eastAsia="zh-CN"/>
        </w:rPr>
        <w:t>和</w:t>
      </w:r>
      <w:r>
        <w:rPr>
          <w:rFonts w:hint="eastAsia" w:ascii="宋体" w:hAnsi="宋体" w:eastAsia="宋体" w:cs="宋体"/>
          <w:sz w:val="24"/>
          <w:szCs w:val="24"/>
        </w:rPr>
        <w:t>凝视不对称</w:t>
      </w:r>
      <w:r>
        <w:rPr>
          <w:rFonts w:hint="eastAsia" w:ascii="宋体" w:hAnsi="宋体" w:eastAsia="宋体" w:cs="宋体"/>
          <w:sz w:val="24"/>
          <w:szCs w:val="24"/>
          <w:lang w:val="en-US" w:eastAsia="zh-CN"/>
        </w:rPr>
        <w:t>等</w:t>
      </w:r>
      <w:r>
        <w:rPr>
          <w:rFonts w:hint="eastAsia" w:ascii="宋体" w:hAnsi="宋体" w:eastAsia="宋体" w:cs="宋体"/>
          <w:sz w:val="24"/>
          <w:szCs w:val="24"/>
        </w:rPr>
        <w:t>进行筛查评估</w:t>
      </w:r>
      <w:r>
        <w:rPr>
          <w:rFonts w:hint="eastAsia" w:ascii="宋体" w:hAnsi="宋体" w:eastAsia="宋体" w:cs="宋体"/>
          <w:sz w:val="24"/>
          <w:szCs w:val="24"/>
          <w:lang w:eastAsia="zh-CN"/>
        </w:rPr>
        <w:t>。</w:t>
      </w:r>
    </w:p>
    <w:p w14:paraId="1AEF90BC">
      <w:pPr>
        <w:spacing w:after="0"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仿宋" w:hAnsi="仿宋" w:eastAsia="仿宋" w:cs="仿宋"/>
          <w:bCs/>
          <w:kern w:val="0"/>
          <w:sz w:val="24"/>
          <w:szCs w:val="24"/>
          <w:lang w:val="en-US" w:eastAsia="zh-CN"/>
        </w:rPr>
        <w:t>▲</w:t>
      </w:r>
      <w:r>
        <w:rPr>
          <w:rFonts w:hint="eastAsia" w:ascii="宋体" w:hAnsi="宋体" w:eastAsia="宋体" w:cs="宋体"/>
          <w:sz w:val="24"/>
          <w:szCs w:val="24"/>
          <w:lang w:eastAsia="zh-CN"/>
        </w:rPr>
        <w:t>适用人群：6个月及以上。</w:t>
      </w:r>
    </w:p>
    <w:p w14:paraId="4EDB2DAD">
      <w:pPr>
        <w:spacing w:after="0"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4、屏幕：</w:t>
      </w:r>
      <w:r>
        <w:rPr>
          <w:rFonts w:hint="eastAsia" w:ascii="宋体" w:hAnsi="宋体" w:eastAsia="宋体" w:cs="宋体"/>
          <w:sz w:val="24"/>
          <w:szCs w:val="24"/>
        </w:rPr>
        <w:t>≥</w:t>
      </w:r>
      <w:r>
        <w:rPr>
          <w:rFonts w:hint="eastAsia" w:ascii="宋体" w:hAnsi="宋体" w:eastAsia="宋体" w:cs="宋体"/>
          <w:sz w:val="24"/>
          <w:szCs w:val="24"/>
          <w:lang w:val="en-US" w:eastAsia="zh-CN"/>
        </w:rPr>
        <w:t>4.8</w:t>
      </w:r>
      <w:r>
        <w:rPr>
          <w:rFonts w:hint="eastAsia" w:ascii="宋体" w:hAnsi="宋体" w:eastAsia="宋体" w:cs="宋体"/>
          <w:sz w:val="24"/>
          <w:szCs w:val="24"/>
        </w:rPr>
        <w:t>英寸彩色触摸屏</w:t>
      </w:r>
      <w:r>
        <w:rPr>
          <w:rFonts w:hint="eastAsia" w:ascii="宋体" w:hAnsi="宋体" w:eastAsia="宋体" w:cs="宋体"/>
          <w:sz w:val="24"/>
          <w:szCs w:val="24"/>
          <w:lang w:eastAsia="zh-CN"/>
        </w:rPr>
        <w:t>。</w:t>
      </w:r>
    </w:p>
    <w:p w14:paraId="49C000B7">
      <w:pPr>
        <w:numPr>
          <w:ilvl w:val="0"/>
          <w:numId w:val="0"/>
        </w:numPr>
        <w:spacing w:line="360" w:lineRule="auto"/>
        <w:rPr>
          <w:rFonts w:hint="eastAsia" w:ascii="宋体" w:hAnsi="宋体" w:eastAsia="宋体" w:cs="宋体"/>
          <w:sz w:val="24"/>
          <w:szCs w:val="24"/>
          <w:lang w:eastAsia="zh-CN"/>
        </w:rPr>
      </w:pPr>
      <w:r>
        <w:rPr>
          <w:rFonts w:hint="eastAsia" w:ascii="宋体" w:hAnsi="宋体" w:eastAsia="宋体" w:cs="宋体"/>
          <w:kern w:val="2"/>
          <w:sz w:val="24"/>
          <w:szCs w:val="24"/>
          <w:lang w:val="en-US" w:eastAsia="zh-CN" w:bidi="ar-SA"/>
        </w:rPr>
        <w:t>5、</w:t>
      </w:r>
      <w:r>
        <w:rPr>
          <w:rFonts w:hint="eastAsia" w:ascii="宋体" w:hAnsi="宋体" w:eastAsia="宋体" w:cs="宋体"/>
          <w:sz w:val="24"/>
          <w:szCs w:val="24"/>
        </w:rPr>
        <w:t>系统</w:t>
      </w:r>
      <w:r>
        <w:rPr>
          <w:rFonts w:hint="eastAsia" w:ascii="宋体" w:hAnsi="宋体" w:eastAsia="宋体" w:cs="宋体"/>
          <w:sz w:val="24"/>
          <w:szCs w:val="24"/>
          <w:lang w:eastAsia="zh-CN"/>
        </w:rPr>
        <w:t>具有</w:t>
      </w:r>
      <w:r>
        <w:rPr>
          <w:rFonts w:hint="eastAsia" w:ascii="宋体" w:hAnsi="宋体" w:eastAsia="宋体" w:cs="宋体"/>
          <w:sz w:val="24"/>
          <w:szCs w:val="24"/>
        </w:rPr>
        <w:t>主动测距</w:t>
      </w:r>
      <w:r>
        <w:rPr>
          <w:rFonts w:hint="eastAsia" w:ascii="宋体" w:hAnsi="宋体" w:eastAsia="宋体" w:cs="宋体"/>
          <w:sz w:val="24"/>
          <w:szCs w:val="24"/>
          <w:lang w:eastAsia="zh-CN"/>
        </w:rPr>
        <w:t>功能，能</w:t>
      </w:r>
      <w:r>
        <w:rPr>
          <w:rFonts w:hint="eastAsia" w:ascii="宋体" w:hAnsi="宋体" w:eastAsia="宋体" w:cs="宋体"/>
          <w:sz w:val="24"/>
          <w:szCs w:val="24"/>
        </w:rPr>
        <w:t>提示过远</w:t>
      </w:r>
      <w:r>
        <w:rPr>
          <w:rFonts w:hint="eastAsia" w:ascii="宋体" w:hAnsi="宋体" w:eastAsia="宋体" w:cs="宋体"/>
          <w:sz w:val="24"/>
          <w:szCs w:val="24"/>
          <w:lang w:eastAsia="zh-CN"/>
        </w:rPr>
        <w:t>、</w:t>
      </w:r>
      <w:r>
        <w:rPr>
          <w:rFonts w:hint="eastAsia" w:ascii="宋体" w:hAnsi="宋体" w:eastAsia="宋体" w:cs="宋体"/>
          <w:sz w:val="24"/>
          <w:szCs w:val="24"/>
        </w:rPr>
        <w:t>过近</w:t>
      </w:r>
      <w:r>
        <w:rPr>
          <w:rFonts w:hint="eastAsia" w:ascii="宋体" w:hAnsi="宋体" w:eastAsia="宋体" w:cs="宋体"/>
          <w:sz w:val="24"/>
          <w:szCs w:val="24"/>
          <w:lang w:val="en-US" w:eastAsia="zh-CN"/>
        </w:rPr>
        <w:t>和</w:t>
      </w:r>
      <w:r>
        <w:rPr>
          <w:rFonts w:hint="eastAsia" w:ascii="宋体" w:hAnsi="宋体" w:eastAsia="宋体" w:cs="宋体"/>
          <w:sz w:val="24"/>
          <w:szCs w:val="24"/>
        </w:rPr>
        <w:t>显示测试距离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80cm-100cm之间</w:t>
      </w:r>
      <w:r>
        <w:rPr>
          <w:rFonts w:hint="eastAsia" w:ascii="宋体" w:hAnsi="宋体" w:eastAsia="宋体" w:cs="宋体"/>
          <w:sz w:val="24"/>
          <w:szCs w:val="24"/>
          <w:lang w:eastAsia="zh-CN"/>
        </w:rPr>
        <w:t>）。</w:t>
      </w:r>
    </w:p>
    <w:p w14:paraId="5EA07921">
      <w:pPr>
        <w:spacing w:after="0" w:line="360" w:lineRule="auto"/>
        <w:rPr>
          <w:rFonts w:hint="eastAsia" w:ascii="宋体" w:hAnsi="宋体" w:eastAsia="宋体" w:cs="宋体"/>
          <w:sz w:val="24"/>
          <w:szCs w:val="24"/>
          <w:lang w:eastAsia="zh-CN"/>
        </w:rPr>
      </w:pPr>
      <w:r>
        <w:rPr>
          <w:rFonts w:hint="eastAsia" w:ascii="宋体" w:hAnsi="宋体" w:eastAsia="宋体" w:cs="宋体"/>
          <w:kern w:val="2"/>
          <w:sz w:val="24"/>
          <w:szCs w:val="24"/>
          <w:lang w:val="en-US" w:eastAsia="zh-CN" w:bidi="ar-SA"/>
        </w:rPr>
        <w:t>6、</w:t>
      </w:r>
      <w:r>
        <w:rPr>
          <w:rFonts w:hint="eastAsia" w:ascii="宋体" w:hAnsi="宋体" w:eastAsia="宋体" w:cs="宋体"/>
          <w:sz w:val="24"/>
          <w:szCs w:val="24"/>
        </w:rPr>
        <w:t>输入功能</w:t>
      </w:r>
      <w:r>
        <w:rPr>
          <w:rFonts w:hint="eastAsia" w:ascii="宋体" w:hAnsi="宋体" w:eastAsia="宋体" w:cs="宋体"/>
          <w:sz w:val="24"/>
          <w:szCs w:val="24"/>
          <w:lang w:eastAsia="zh-CN"/>
        </w:rPr>
        <w:t>：</w:t>
      </w:r>
      <w:r>
        <w:rPr>
          <w:rFonts w:hint="eastAsia" w:ascii="宋体" w:hAnsi="宋体" w:eastAsia="宋体" w:cs="宋体"/>
          <w:sz w:val="24"/>
          <w:szCs w:val="24"/>
        </w:rPr>
        <w:t>支持</w:t>
      </w:r>
      <w:r>
        <w:rPr>
          <w:rFonts w:hint="eastAsia" w:ascii="宋体" w:hAnsi="宋体" w:eastAsia="宋体" w:cs="宋体"/>
          <w:sz w:val="24"/>
          <w:szCs w:val="24"/>
          <w:lang w:val="en-US" w:eastAsia="zh-CN"/>
        </w:rPr>
        <w:t>中文</w:t>
      </w:r>
      <w:r>
        <w:rPr>
          <w:rFonts w:hint="eastAsia" w:ascii="宋体" w:hAnsi="宋体" w:eastAsia="宋体" w:cs="宋体"/>
          <w:sz w:val="24"/>
          <w:szCs w:val="24"/>
        </w:rPr>
        <w:t>输入ID号、姓名</w:t>
      </w:r>
      <w:r>
        <w:rPr>
          <w:rFonts w:hint="eastAsia" w:ascii="宋体" w:hAnsi="宋体" w:eastAsia="宋体" w:cs="宋体"/>
          <w:sz w:val="24"/>
          <w:szCs w:val="24"/>
          <w:lang w:val="en-US" w:eastAsia="zh-CN"/>
        </w:rPr>
        <w:t>和</w:t>
      </w:r>
      <w:r>
        <w:rPr>
          <w:rFonts w:hint="eastAsia" w:ascii="宋体" w:hAnsi="宋体" w:eastAsia="宋体" w:cs="宋体"/>
          <w:sz w:val="24"/>
          <w:szCs w:val="24"/>
        </w:rPr>
        <w:t>性别</w:t>
      </w:r>
      <w:r>
        <w:rPr>
          <w:rFonts w:hint="eastAsia" w:ascii="宋体" w:hAnsi="宋体" w:eastAsia="宋体" w:cs="宋体"/>
          <w:sz w:val="24"/>
          <w:szCs w:val="24"/>
          <w:lang w:val="en-US" w:eastAsia="zh-CN"/>
        </w:rPr>
        <w:t>等信息</w:t>
      </w:r>
      <w:r>
        <w:rPr>
          <w:rFonts w:hint="eastAsia" w:ascii="宋体" w:hAnsi="宋体" w:eastAsia="宋体" w:cs="宋体"/>
          <w:sz w:val="24"/>
          <w:szCs w:val="24"/>
          <w:lang w:eastAsia="zh-CN"/>
        </w:rPr>
        <w:t>，</w:t>
      </w:r>
      <w:r>
        <w:rPr>
          <w:rFonts w:hint="eastAsia" w:ascii="宋体" w:hAnsi="宋体" w:eastAsia="宋体" w:cs="宋体"/>
          <w:sz w:val="24"/>
          <w:szCs w:val="24"/>
        </w:rPr>
        <w:t>可从电脑批量输入、输出患者信息队列</w:t>
      </w:r>
      <w:r>
        <w:rPr>
          <w:rFonts w:hint="eastAsia" w:ascii="宋体" w:hAnsi="宋体" w:eastAsia="宋体" w:cs="宋体"/>
          <w:sz w:val="24"/>
          <w:szCs w:val="24"/>
          <w:lang w:eastAsia="zh-CN"/>
        </w:rPr>
        <w:t>。</w:t>
      </w:r>
    </w:p>
    <w:p w14:paraId="56757B2D">
      <w:pPr>
        <w:spacing w:after="0"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7、筛查原理:偏心摄影验光法(视网膜检影验光)，根据瞳孔的反光特征来估测屈光不正的程度</w:t>
      </w:r>
      <w:r>
        <w:rPr>
          <w:rFonts w:hint="eastAsia" w:ascii="宋体" w:hAnsi="宋体" w:eastAsia="宋体" w:cs="宋体"/>
          <w:sz w:val="24"/>
          <w:szCs w:val="24"/>
          <w:lang w:val="en-US" w:eastAsia="zh-CN"/>
        </w:rPr>
        <w:t>。</w:t>
      </w:r>
    </w:p>
    <w:p w14:paraId="027846D5">
      <w:pPr>
        <w:pStyle w:val="2"/>
        <w:numPr>
          <w:ilvl w:val="0"/>
          <w:numId w:val="0"/>
        </w:numPr>
        <w:spacing w:line="360" w:lineRule="auto"/>
        <w:ind w:left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w:t>
      </w:r>
      <w:r>
        <w:rPr>
          <w:rFonts w:hint="eastAsia" w:ascii="仿宋" w:hAnsi="仿宋" w:eastAsia="仿宋" w:cs="仿宋"/>
          <w:bCs/>
          <w:kern w:val="0"/>
          <w:sz w:val="24"/>
          <w:szCs w:val="24"/>
          <w:lang w:val="en-US" w:eastAsia="zh-CN"/>
        </w:rPr>
        <w:t>▲</w:t>
      </w:r>
      <w:r>
        <w:rPr>
          <w:rFonts w:hint="eastAsia" w:ascii="宋体" w:hAnsi="宋体" w:eastAsia="宋体" w:cs="宋体"/>
          <w:kern w:val="2"/>
          <w:sz w:val="24"/>
          <w:szCs w:val="24"/>
          <w:lang w:val="en-US" w:eastAsia="zh-CN" w:bidi="ar-SA"/>
        </w:rPr>
        <w:t>电池：内置充电锂电池，待机时间不低于20天，常规使用≥8小时，大批量筛查使用≥5小时，当电池电量低水平时，设备会主动提示请及时充电。配备专用充电器。（提供产品使用说明书或产品截图或国家认可的第三方检验机构出具的检验报告进行佐证）</w:t>
      </w:r>
    </w:p>
    <w:p w14:paraId="6FAE7939">
      <w:pPr>
        <w:pStyle w:val="2"/>
        <w:numPr>
          <w:ilvl w:val="0"/>
          <w:numId w:val="0"/>
        </w:numPr>
        <w:spacing w:line="360" w:lineRule="auto"/>
        <w:ind w:leftChars="0"/>
        <w:rPr>
          <w:rFonts w:hint="eastAsia" w:eastAsia="宋体"/>
          <w:lang w:val="en-US"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测试</w:t>
      </w:r>
      <w:r>
        <w:rPr>
          <w:rFonts w:hint="eastAsia" w:ascii="宋体" w:hAnsi="宋体" w:eastAsia="宋体" w:cs="宋体"/>
          <w:sz w:val="24"/>
          <w:szCs w:val="24"/>
          <w:lang w:val="en-US" w:eastAsia="zh-CN"/>
        </w:rPr>
        <w:t>时间≤</w:t>
      </w:r>
      <w:r>
        <w:rPr>
          <w:rFonts w:hint="eastAsia" w:ascii="宋体" w:hAnsi="宋体" w:eastAsia="宋体" w:cs="宋体"/>
          <w:sz w:val="24"/>
          <w:szCs w:val="24"/>
        </w:rPr>
        <w:t>3秒</w:t>
      </w:r>
      <w:r>
        <w:rPr>
          <w:rFonts w:hint="eastAsia" w:ascii="宋体" w:hAnsi="宋体" w:eastAsia="宋体" w:cs="宋体"/>
          <w:sz w:val="24"/>
          <w:szCs w:val="24"/>
          <w:lang w:eastAsia="zh-CN"/>
        </w:rPr>
        <w:t>。</w:t>
      </w:r>
    </w:p>
    <w:p w14:paraId="54ED6E09">
      <w:pPr>
        <w:numPr>
          <w:ilvl w:val="0"/>
          <w:numId w:val="0"/>
        </w:numPr>
        <w:spacing w:line="360" w:lineRule="auto"/>
        <w:rPr>
          <w:rFonts w:hint="default"/>
          <w:lang w:val="en-US" w:eastAsia="zh-CN"/>
        </w:rPr>
      </w:pPr>
      <w:r>
        <w:rPr>
          <w:rFonts w:hint="eastAsia" w:ascii="宋体" w:hAnsi="宋体" w:eastAsia="宋体" w:cs="宋体"/>
          <w:bCs/>
          <w:kern w:val="0"/>
          <w:sz w:val="24"/>
          <w:szCs w:val="24"/>
          <w:lang w:val="en-US" w:eastAsia="zh-CN"/>
        </w:rPr>
        <w:t>10、</w:t>
      </w:r>
      <w:r>
        <w:rPr>
          <w:rFonts w:hint="eastAsia" w:ascii="仿宋" w:hAnsi="仿宋" w:eastAsia="仿宋" w:cs="仿宋"/>
          <w:bCs/>
          <w:kern w:val="0"/>
          <w:sz w:val="24"/>
          <w:szCs w:val="24"/>
          <w:lang w:val="en-US" w:eastAsia="zh-CN"/>
        </w:rPr>
        <w:t>▲</w:t>
      </w:r>
      <w:r>
        <w:rPr>
          <w:rFonts w:hint="eastAsia" w:ascii="宋体" w:hAnsi="宋体" w:eastAsia="宋体" w:cs="宋体"/>
          <w:bCs/>
          <w:kern w:val="0"/>
          <w:sz w:val="24"/>
          <w:szCs w:val="24"/>
        </w:rPr>
        <w:t>球镜顶焦度DS: 测量范围：-7.50D至+7.50D</w:t>
      </w:r>
      <w:r>
        <w:rPr>
          <w:rFonts w:hint="eastAsia" w:ascii="宋体" w:hAnsi="宋体" w:eastAsia="宋体" w:cs="宋体"/>
          <w:bCs/>
          <w:kern w:val="0"/>
          <w:sz w:val="24"/>
          <w:szCs w:val="24"/>
          <w:lang w:val="en-US" w:eastAsia="zh-CN"/>
        </w:rPr>
        <w:t>；</w:t>
      </w:r>
      <w:r>
        <w:rPr>
          <w:rFonts w:hint="eastAsia" w:ascii="宋体" w:hAnsi="宋体" w:eastAsia="宋体" w:cs="宋体"/>
          <w:bCs/>
          <w:kern w:val="0"/>
          <w:sz w:val="24"/>
          <w:szCs w:val="24"/>
        </w:rPr>
        <w:t>柱镜顶焦度DC: 测量范围：0.00D 至 -3.00D</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柱镜度轴位：测量范围：0°至 180°</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瞳孔大小：测量范围：4.0mm至 9.0mm</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瞳孔距离：测量范围：35mm至 80m</w:t>
      </w:r>
      <w:r>
        <w:rPr>
          <w:rFonts w:hint="eastAsia" w:ascii="宋体" w:hAnsi="宋体" w:eastAsia="宋体" w:cs="宋体"/>
          <w:bCs/>
          <w:kern w:val="0"/>
          <w:sz w:val="24"/>
          <w:szCs w:val="24"/>
          <w:lang w:val="en-US" w:eastAsia="zh-CN"/>
        </w:rPr>
        <w:t>m。</w:t>
      </w:r>
    </w:p>
    <w:p w14:paraId="3085C1E1">
      <w:pPr>
        <w:numPr>
          <w:ilvl w:val="0"/>
          <w:numId w:val="0"/>
        </w:numPr>
        <w:spacing w:line="360" w:lineRule="auto"/>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11、★基本配置：主机一台、适配器一个、彩色打印机一台。</w:t>
      </w:r>
    </w:p>
    <w:p w14:paraId="147B0558">
      <w:pPr>
        <w:keepNext w:val="0"/>
        <w:keepLines w:val="0"/>
        <w:widowControl/>
        <w:numPr>
          <w:ilvl w:val="0"/>
          <w:numId w:val="0"/>
        </w:numPr>
        <w:suppressLineNumbers w:val="0"/>
        <w:tabs>
          <w:tab w:val="left" w:pos="2530"/>
        </w:tabs>
        <w:jc w:val="left"/>
        <w:rPr>
          <w:rFonts w:hint="eastAsia" w:ascii="仿宋" w:hAnsi="仿宋" w:eastAsia="仿宋" w:cs="仿宋"/>
          <w:b/>
          <w:bCs/>
          <w:color w:val="auto"/>
          <w:sz w:val="28"/>
          <w:szCs w:val="28"/>
        </w:rPr>
      </w:pPr>
    </w:p>
    <w:p w14:paraId="349196EC">
      <w:pPr>
        <w:keepNext w:val="0"/>
        <w:keepLines w:val="0"/>
        <w:widowControl/>
        <w:numPr>
          <w:ilvl w:val="0"/>
          <w:numId w:val="0"/>
        </w:numPr>
        <w:suppressLineNumbers w:val="0"/>
        <w:tabs>
          <w:tab w:val="left" w:pos="2530"/>
        </w:tabs>
        <w:jc w:val="left"/>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:以上所有包，技术参数中带“</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”条款为实质性要求，带</w:t>
      </w:r>
      <w:r>
        <w:rPr>
          <w:rFonts w:hint="eastAsia" w:ascii="仿宋" w:hAnsi="仿宋" w:eastAsia="仿宋" w:cs="仿宋"/>
          <w:b w:val="0"/>
          <w:bCs w:val="0"/>
          <w:color w:val="auto"/>
          <w:sz w:val="28"/>
          <w:szCs w:val="28"/>
        </w:rPr>
        <w:t>“</w:t>
      </w:r>
      <w:r>
        <w:rPr>
          <w:rStyle w:val="13"/>
          <w:rFonts w:hint="eastAsia" w:ascii="仿宋" w:hAnsi="仿宋" w:eastAsia="仿宋" w:cs="仿宋"/>
          <w:b w:val="0"/>
          <w:bCs w:val="0"/>
          <w:i w:val="0"/>
          <w:iCs w:val="0"/>
          <w:caps w:val="0"/>
          <w:color w:val="auto"/>
          <w:spacing w:val="0"/>
          <w:sz w:val="28"/>
          <w:szCs w:val="28"/>
          <w:lang w:eastAsia="zh-CN"/>
        </w:rPr>
        <w:t>▲</w:t>
      </w:r>
      <w:r>
        <w:rPr>
          <w:rFonts w:hint="eastAsia" w:ascii="仿宋" w:hAnsi="仿宋" w:eastAsia="仿宋" w:cs="仿宋"/>
          <w:b w:val="0"/>
          <w:bCs w:val="0"/>
          <w:color w:val="auto"/>
          <w:sz w:val="28"/>
          <w:szCs w:val="28"/>
        </w:rPr>
        <w:t>”条款为</w:t>
      </w:r>
      <w:r>
        <w:rPr>
          <w:rFonts w:hint="eastAsia" w:ascii="仿宋" w:hAnsi="仿宋" w:eastAsia="仿宋" w:cs="仿宋"/>
          <w:b w:val="0"/>
          <w:bCs w:val="0"/>
          <w:color w:val="auto"/>
          <w:sz w:val="28"/>
          <w:szCs w:val="28"/>
          <w:highlight w:val="none"/>
          <w:lang w:eastAsia="zh-CN"/>
        </w:rPr>
        <w:t>重要条款。带</w:t>
      </w:r>
      <w:r>
        <w:rPr>
          <w:rFonts w:hint="eastAsia" w:ascii="仿宋" w:hAnsi="仿宋" w:eastAsia="仿宋" w:cs="仿宋"/>
          <w:b/>
          <w:bCs/>
          <w:color w:val="auto"/>
          <w:sz w:val="28"/>
          <w:szCs w:val="28"/>
          <w:lang w:val="en-US" w:eastAsia="zh-CN"/>
        </w:rPr>
        <w:t>“</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”及</w:t>
      </w:r>
      <w:r>
        <w:rPr>
          <w:rFonts w:hint="eastAsia" w:ascii="仿宋" w:hAnsi="仿宋" w:eastAsia="仿宋" w:cs="仿宋"/>
          <w:b w:val="0"/>
          <w:bCs w:val="0"/>
          <w:color w:val="auto"/>
          <w:sz w:val="28"/>
          <w:szCs w:val="28"/>
        </w:rPr>
        <w:t>“</w:t>
      </w:r>
      <w:r>
        <w:rPr>
          <w:rStyle w:val="13"/>
          <w:rFonts w:hint="eastAsia" w:ascii="仿宋" w:hAnsi="仿宋" w:eastAsia="仿宋" w:cs="仿宋"/>
          <w:b w:val="0"/>
          <w:bCs w:val="0"/>
          <w:i w:val="0"/>
          <w:iCs w:val="0"/>
          <w:caps w:val="0"/>
          <w:color w:val="auto"/>
          <w:spacing w:val="0"/>
          <w:sz w:val="28"/>
          <w:szCs w:val="28"/>
          <w:lang w:eastAsia="zh-CN"/>
        </w:rPr>
        <w:t>▲</w:t>
      </w:r>
      <w:r>
        <w:rPr>
          <w:rFonts w:hint="eastAsia" w:ascii="仿宋" w:hAnsi="仿宋" w:eastAsia="仿宋" w:cs="仿宋"/>
          <w:b w:val="0"/>
          <w:bCs w:val="0"/>
          <w:color w:val="auto"/>
          <w:sz w:val="28"/>
          <w:szCs w:val="28"/>
        </w:rPr>
        <w:t>”</w:t>
      </w:r>
      <w:r>
        <w:rPr>
          <w:rFonts w:hint="eastAsia" w:ascii="仿宋" w:hAnsi="仿宋" w:eastAsia="仿宋" w:cs="仿宋"/>
          <w:b w:val="0"/>
          <w:bCs w:val="0"/>
          <w:color w:val="auto"/>
          <w:sz w:val="28"/>
          <w:szCs w:val="28"/>
          <w:lang w:eastAsia="zh-CN"/>
        </w:rPr>
        <w:t>条款，有要求的按要求提供</w:t>
      </w:r>
      <w:r>
        <w:rPr>
          <w:rFonts w:hint="eastAsia" w:ascii="仿宋" w:hAnsi="仿宋" w:eastAsia="仿宋" w:cs="仿宋"/>
          <w:b w:val="0"/>
          <w:bCs w:val="0"/>
          <w:color w:val="auto"/>
          <w:sz w:val="28"/>
          <w:szCs w:val="28"/>
          <w:lang w:val="en-US" w:eastAsia="zh-CN"/>
        </w:rPr>
        <w:t xml:space="preserve"> ；无要求的，应</w:t>
      </w:r>
      <w:r>
        <w:rPr>
          <w:rFonts w:hint="eastAsia" w:ascii="仿宋" w:hAnsi="仿宋" w:eastAsia="仿宋" w:cs="仿宋"/>
          <w:b w:val="0"/>
          <w:bCs w:val="0"/>
          <w:color w:val="auto"/>
          <w:sz w:val="28"/>
          <w:szCs w:val="28"/>
          <w:lang w:eastAsia="zh-CN"/>
        </w:rPr>
        <w:t>提供</w:t>
      </w:r>
      <w:r>
        <w:rPr>
          <w:rFonts w:hint="eastAsia" w:ascii="仿宋" w:hAnsi="仿宋" w:eastAsia="仿宋" w:cs="仿宋"/>
          <w:b w:val="0"/>
          <w:bCs w:val="0"/>
          <w:color w:val="auto"/>
          <w:sz w:val="28"/>
          <w:szCs w:val="28"/>
          <w:highlight w:val="none"/>
        </w:rPr>
        <w:t>所投产品</w:t>
      </w:r>
      <w:r>
        <w:rPr>
          <w:rFonts w:hint="eastAsia" w:ascii="仿宋" w:hAnsi="仿宋" w:eastAsia="仿宋" w:cs="仿宋"/>
          <w:b w:val="0"/>
          <w:bCs w:val="0"/>
          <w:color w:val="auto"/>
          <w:sz w:val="28"/>
          <w:szCs w:val="28"/>
          <w:highlight w:val="none"/>
          <w:lang w:val="en-US" w:eastAsia="zh-CN"/>
        </w:rPr>
        <w:t>的</w:t>
      </w:r>
      <w:r>
        <w:rPr>
          <w:rFonts w:hint="eastAsia" w:ascii="仿宋" w:hAnsi="仿宋" w:eastAsia="仿宋" w:cs="仿宋"/>
          <w:color w:val="auto"/>
          <w:sz w:val="28"/>
          <w:szCs w:val="28"/>
          <w:lang w:val="en-US" w:eastAsia="zh-CN"/>
        </w:rPr>
        <w:t>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6075F1F1">
      <w:pPr>
        <w:widowControl/>
        <w:numPr>
          <w:ilvl w:val="0"/>
          <w:numId w:val="0"/>
        </w:numPr>
        <w:spacing w:line="240" w:lineRule="auto"/>
        <w:jc w:val="both"/>
        <w:rPr>
          <w:rFonts w:hint="eastAsia" w:ascii="仿宋" w:hAnsi="仿宋" w:eastAsia="仿宋" w:cs="仿宋"/>
          <w:b/>
          <w:color w:val="auto"/>
          <w:sz w:val="28"/>
          <w:szCs w:val="28"/>
          <w:lang w:val="en-US" w:eastAsia="zh-CN"/>
        </w:rPr>
      </w:pPr>
      <w:r>
        <w:rPr>
          <w:rFonts w:hint="eastAsia" w:ascii="仿宋" w:hAnsi="仿宋" w:eastAsia="仿宋" w:cs="仿宋"/>
          <w:b/>
          <w:bCs/>
          <w:color w:val="auto"/>
          <w:sz w:val="28"/>
          <w:szCs w:val="28"/>
          <w:lang w:val="en-US" w:eastAsia="zh-CN"/>
        </w:rPr>
        <w:t xml:space="preserve"> </w:t>
      </w:r>
      <w:r>
        <w:rPr>
          <w:rFonts w:hint="eastAsia" w:ascii="仿宋" w:hAnsi="仿宋" w:eastAsia="仿宋" w:cs="仿宋"/>
          <w:b w:val="0"/>
          <w:bCs/>
          <w:color w:val="auto"/>
          <w:sz w:val="28"/>
          <w:szCs w:val="28"/>
          <w:lang w:val="en-US" w:eastAsia="zh-CN"/>
        </w:rPr>
        <w:t>★</w:t>
      </w:r>
      <w:r>
        <w:rPr>
          <w:rFonts w:hint="eastAsia" w:ascii="仿宋" w:hAnsi="仿宋" w:eastAsia="仿宋" w:cs="仿宋"/>
          <w:b/>
          <w:color w:val="auto"/>
          <w:sz w:val="28"/>
          <w:szCs w:val="28"/>
          <w:lang w:val="en-US" w:eastAsia="zh-CN"/>
        </w:rPr>
        <w:t>商务要求</w:t>
      </w:r>
    </w:p>
    <w:p w14:paraId="4B8DF180">
      <w:pPr>
        <w:widowControl/>
        <w:numPr>
          <w:ilvl w:val="0"/>
          <w:numId w:val="2"/>
        </w:numPr>
        <w:jc w:val="left"/>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交货时间：签订合同后30日内。</w:t>
      </w:r>
    </w:p>
    <w:p w14:paraId="582F3067">
      <w:pPr>
        <w:rPr>
          <w:rFonts w:hint="default"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（二）支付方式：设备验收合格，入库完成后一个月支付合同金额60%,半年后支付合同金额的30%，1年后支付合同金额10%。</w:t>
      </w:r>
    </w:p>
    <w:p w14:paraId="3F260908">
      <w:pPr>
        <w:rPr>
          <w:rFonts w:hint="eastAsia" w:ascii="仿宋" w:hAnsi="仿宋" w:eastAsia="仿宋" w:cs="仿宋"/>
          <w:color w:val="auto"/>
          <w:sz w:val="28"/>
          <w:szCs w:val="28"/>
          <w:highlight w:val="none"/>
          <w:lang w:eastAsia="zh-CN"/>
        </w:rPr>
      </w:pPr>
      <w:r>
        <w:rPr>
          <w:rFonts w:hint="eastAsia" w:ascii="仿宋" w:hAnsi="仿宋" w:eastAsia="仿宋" w:cs="仿宋"/>
          <w:b w:val="0"/>
          <w:bCs/>
          <w:color w:val="auto"/>
          <w:kern w:val="0"/>
          <w:sz w:val="28"/>
          <w:szCs w:val="28"/>
          <w:lang w:val="en-US" w:eastAsia="zh-CN"/>
        </w:rPr>
        <w:t>（三）质量保修范围和保修期：整机保修不少于3年。质保期以通过项目最终验收的验收报告签字日开始计算。其余按供应商承诺的内容执行。</w:t>
      </w:r>
    </w:p>
    <w:p w14:paraId="4ECBF8DA">
      <w:pPr>
        <w:pStyle w:val="6"/>
        <w:spacing w:line="360" w:lineRule="auto"/>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eastAsia="zh-CN"/>
        </w:rPr>
        <w:t>四</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val="en-US" w:eastAsia="zh-CN"/>
        </w:rPr>
        <w:t>故障处理时限</w:t>
      </w:r>
      <w:r>
        <w:rPr>
          <w:rFonts w:hint="eastAsia" w:ascii="仿宋" w:hAnsi="仿宋" w:eastAsia="仿宋" w:cs="仿宋"/>
          <w:b w:val="0"/>
          <w:bCs w:val="0"/>
          <w:color w:val="auto"/>
          <w:sz w:val="28"/>
          <w:szCs w:val="28"/>
          <w:highlight w:val="none"/>
        </w:rPr>
        <w:t>：</w:t>
      </w:r>
      <w:r>
        <w:rPr>
          <w:rFonts w:hint="eastAsia" w:ascii="仿宋" w:hAnsi="仿宋" w:eastAsia="仿宋" w:cs="仿宋"/>
          <w:color w:val="auto"/>
          <w:sz w:val="28"/>
          <w:szCs w:val="28"/>
          <w:highlight w:val="none"/>
        </w:rPr>
        <w:t>保修期内及保修期外，供应商或厂家在国内应有24小时电话维修响应，接到电话30分钟内响应，8小时内到达现场，若</w:t>
      </w:r>
      <w:r>
        <w:rPr>
          <w:rFonts w:hint="eastAsia" w:ascii="仿宋" w:hAnsi="仿宋" w:eastAsia="仿宋" w:cs="仿宋"/>
          <w:color w:val="auto"/>
          <w:sz w:val="28"/>
          <w:szCs w:val="28"/>
          <w:highlight w:val="none"/>
          <w:lang w:val="en-US" w:eastAsia="zh-CN"/>
        </w:rPr>
        <w:t>48</w:t>
      </w:r>
      <w:r>
        <w:rPr>
          <w:rFonts w:hint="eastAsia" w:ascii="仿宋" w:hAnsi="仿宋" w:eastAsia="仿宋" w:cs="仿宋"/>
          <w:color w:val="auto"/>
          <w:sz w:val="28"/>
          <w:szCs w:val="28"/>
          <w:highlight w:val="none"/>
        </w:rPr>
        <w:t>小时内无法完成维修，应</w:t>
      </w:r>
      <w:r>
        <w:rPr>
          <w:rFonts w:hint="eastAsia" w:ascii="仿宋" w:hAnsi="仿宋" w:eastAsia="仿宋" w:cs="仿宋"/>
          <w:color w:val="auto"/>
          <w:sz w:val="28"/>
          <w:szCs w:val="28"/>
          <w:highlight w:val="none"/>
          <w:lang w:eastAsia="zh-CN"/>
        </w:rPr>
        <w:t>能</w:t>
      </w:r>
      <w:r>
        <w:rPr>
          <w:rFonts w:hint="eastAsia" w:ascii="仿宋" w:hAnsi="仿宋" w:eastAsia="仿宋" w:cs="仿宋"/>
          <w:color w:val="auto"/>
          <w:sz w:val="28"/>
          <w:szCs w:val="28"/>
          <w:highlight w:val="none"/>
        </w:rPr>
        <w:t>提供备用机。</w:t>
      </w:r>
    </w:p>
    <w:p w14:paraId="58A964AC">
      <w:pPr>
        <w:pStyle w:val="6"/>
        <w:spacing w:line="360" w:lineRule="auto"/>
        <w:ind w:left="0" w:lef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（五）如设备在质保期内单次维修时间超过 10 天或大修维修次数超过 3 次，采购人有权要求供应商无条件更换设备，供应商不得推诿拒绝。</w:t>
      </w:r>
    </w:p>
    <w:p w14:paraId="318EBFC4">
      <w:pPr>
        <w:pStyle w:val="6"/>
        <w:spacing w:line="360" w:lineRule="auto"/>
        <w:ind w:left="0" w:leftChars="0" w:firstLine="0" w:firstLineChars="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(六）国产设备出厂日期距到货日期不超过6个月，进口设备出厂日期距到货日期不超过1年。</w:t>
      </w:r>
    </w:p>
    <w:p w14:paraId="5DFF1D5E">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rPr>
        <w:t>“★”号的条款为本次采购项目的实质性要求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供应商应全部满足</w:t>
      </w:r>
      <w:r>
        <w:rPr>
          <w:rFonts w:hint="eastAsia" w:ascii="仿宋" w:hAnsi="仿宋" w:eastAsia="仿宋" w:cs="仿宋"/>
          <w:b/>
          <w:bCs/>
          <w:color w:val="auto"/>
          <w:sz w:val="28"/>
          <w:szCs w:val="28"/>
          <w:lang w:eastAsia="zh-CN"/>
        </w:rPr>
        <w:t>。</w:t>
      </w: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提供的相关证明材料（</w:t>
            </w:r>
            <w:r>
              <w:rPr>
                <w:rFonts w:hint="eastAsia" w:ascii="仿宋" w:hAnsi="仿宋" w:eastAsia="仿宋" w:cs="仿宋"/>
                <w:b/>
                <w:color w:val="auto"/>
                <w:sz w:val="24"/>
                <w:szCs w:val="24"/>
                <w:highlight w:val="none"/>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具有良好的商业信誉</w:t>
            </w:r>
            <w:r>
              <w:rPr>
                <w:rFonts w:hint="eastAsia" w:ascii="仿宋" w:hAnsi="仿宋" w:eastAsia="仿宋" w:cs="仿宋"/>
                <w:color w:val="auto"/>
                <w:sz w:val="24"/>
                <w:szCs w:val="24"/>
                <w:highlight w:val="none"/>
              </w:rPr>
              <w:t>和健全的财务会计制度</w:t>
            </w:r>
          </w:p>
        </w:tc>
        <w:tc>
          <w:tcPr>
            <w:tcW w:w="2169" w:type="pct"/>
            <w:noWrap w:val="0"/>
            <w:vAlign w:val="center"/>
          </w:tcPr>
          <w:p w14:paraId="3C4201C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color w:val="auto"/>
                <w:kern w:val="2"/>
                <w:sz w:val="24"/>
                <w:szCs w:val="24"/>
                <w:highlight w:val="none"/>
                <w:lang w:val="en-US" w:eastAsia="zh-CN" w:bidi="ar-SA"/>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rPr>
              <w:t>属于第</w:t>
            </w:r>
            <w:r>
              <w:rPr>
                <w:rStyle w:val="13"/>
                <w:rFonts w:hint="eastAsia" w:ascii="仿宋" w:hAnsi="仿宋" w:eastAsia="仿宋" w:cs="仿宋"/>
                <w:b w:val="0"/>
                <w:bCs w:val="0"/>
                <w:i w:val="0"/>
                <w:iCs w:val="0"/>
                <w:caps w:val="0"/>
                <w:color w:val="auto"/>
                <w:spacing w:val="0"/>
                <w:sz w:val="24"/>
                <w:szCs w:val="24"/>
                <w:highlight w:val="none"/>
              </w:rPr>
              <w:t>二类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医疗器械经营备案凭证</w:t>
            </w:r>
            <w:r>
              <w:rPr>
                <w:rFonts w:hint="eastAsia" w:ascii="仿宋" w:hAnsi="仿宋" w:eastAsia="仿宋" w:cs="仿宋"/>
                <w:b w:val="0"/>
                <w:bCs w:val="0"/>
                <w:i w:val="0"/>
                <w:iCs w:val="0"/>
                <w:caps w:val="0"/>
                <w:color w:val="auto"/>
                <w:spacing w:val="0"/>
                <w:sz w:val="24"/>
                <w:szCs w:val="24"/>
                <w:highlight w:val="none"/>
              </w:rPr>
              <w:t>； 属于第</w:t>
            </w:r>
            <w:r>
              <w:rPr>
                <w:rStyle w:val="13"/>
                <w:rFonts w:hint="eastAsia" w:ascii="仿宋" w:hAnsi="仿宋" w:eastAsia="仿宋" w:cs="仿宋"/>
                <w:b w:val="0"/>
                <w:bCs w:val="0"/>
                <w:i w:val="0"/>
                <w:iCs w:val="0"/>
                <w:caps w:val="0"/>
                <w:color w:val="auto"/>
                <w:spacing w:val="0"/>
                <w:sz w:val="24"/>
                <w:szCs w:val="24"/>
                <w:highlight w:val="none"/>
              </w:rPr>
              <w:t>三类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《医疗器械经营许可证》</w:t>
            </w:r>
            <w:r>
              <w:rPr>
                <w:rFonts w:hint="eastAsia" w:ascii="仿宋" w:hAnsi="仿宋" w:eastAsia="仿宋" w:cs="仿宋"/>
                <w:b w:val="0"/>
                <w:bCs w:val="0"/>
                <w:i w:val="0"/>
                <w:iCs w:val="0"/>
                <w:caps w:val="0"/>
                <w:color w:val="auto"/>
                <w:spacing w:val="0"/>
                <w:sz w:val="24"/>
                <w:szCs w:val="24"/>
                <w:highlight w:val="none"/>
              </w:rPr>
              <w:t>。（医疗器械经营备案凭证或医疗器械经营许可证经营范围须包含</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w:t>
            </w:r>
            <w:r>
              <w:rPr>
                <w:rFonts w:hint="eastAsia" w:ascii="仿宋" w:hAnsi="仿宋" w:eastAsia="仿宋" w:cs="仿宋"/>
                <w:b w:val="0"/>
                <w:bCs w:val="0"/>
                <w:i w:val="0"/>
                <w:iCs w:val="0"/>
                <w:caps w:val="0"/>
                <w:color w:val="auto"/>
                <w:spacing w:val="0"/>
                <w:sz w:val="24"/>
                <w:szCs w:val="24"/>
                <w:highlight w:val="none"/>
                <w:lang w:eastAsia="zh-CN"/>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w:t>
            </w:r>
            <w:r>
              <w:rPr>
                <w:rStyle w:val="13"/>
                <w:rFonts w:hint="eastAsia" w:ascii="仿宋" w:hAnsi="仿宋" w:eastAsia="仿宋" w:cs="仿宋"/>
                <w:b w:val="0"/>
                <w:bCs w:val="0"/>
                <w:i w:val="0"/>
                <w:iCs w:val="0"/>
                <w:caps w:val="0"/>
                <w:color w:val="auto"/>
                <w:spacing w:val="0"/>
                <w:sz w:val="24"/>
                <w:szCs w:val="24"/>
                <w:highlight w:val="none"/>
              </w:rPr>
              <w:t>医疗器械</w:t>
            </w:r>
            <w:r>
              <w:rPr>
                <w:rFonts w:hint="eastAsia" w:ascii="仿宋" w:hAnsi="仿宋" w:eastAsia="仿宋" w:cs="仿宋"/>
                <w:b w:val="0"/>
                <w:bCs w:val="0"/>
                <w:i w:val="0"/>
                <w:iCs w:val="0"/>
                <w:caps w:val="0"/>
                <w:color w:val="auto"/>
                <w:spacing w:val="0"/>
                <w:sz w:val="24"/>
                <w:szCs w:val="24"/>
                <w:highlight w:val="none"/>
              </w:rPr>
              <w:t>的，</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产品须符合《医疗器械注册管理办法》要求</w:t>
            </w:r>
            <w:r>
              <w:rPr>
                <w:rFonts w:hint="eastAsia" w:ascii="仿宋" w:hAnsi="仿宋" w:eastAsia="仿宋" w:cs="仿宋"/>
                <w:b w:val="0"/>
                <w:bCs w:val="0"/>
                <w:i w:val="0"/>
                <w:iCs w:val="0"/>
                <w:caps w:val="0"/>
                <w:color w:val="auto"/>
                <w:spacing w:val="0"/>
                <w:sz w:val="24"/>
                <w:szCs w:val="24"/>
                <w:highlight w:val="none"/>
                <w:lang w:eastAsia="zh-CN"/>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须提供产品的</w:t>
            </w:r>
            <w:r>
              <w:rPr>
                <w:rStyle w:val="13"/>
                <w:rFonts w:hint="eastAsia" w:ascii="仿宋" w:hAnsi="仿宋" w:eastAsia="仿宋" w:cs="仿宋"/>
                <w:b w:val="0"/>
                <w:bCs w:val="0"/>
                <w:i w:val="0"/>
                <w:iCs w:val="0"/>
                <w:caps w:val="0"/>
                <w:color w:val="auto"/>
                <w:spacing w:val="0"/>
                <w:sz w:val="24"/>
                <w:szCs w:val="24"/>
                <w:highlight w:val="none"/>
              </w:rPr>
              <w:t>生产许可证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第一类医疗器械生产备案凭证</w:t>
            </w:r>
            <w:r>
              <w:rPr>
                <w:rFonts w:hint="eastAsia" w:ascii="仿宋" w:hAnsi="仿宋" w:eastAsia="仿宋" w:cs="仿宋"/>
                <w:b w:val="0"/>
                <w:bCs w:val="0"/>
                <w:i w:val="0"/>
                <w:iCs w:val="0"/>
                <w:caps w:val="0"/>
                <w:color w:val="auto"/>
                <w:spacing w:val="0"/>
                <w:sz w:val="24"/>
                <w:szCs w:val="24"/>
                <w:highlight w:val="none"/>
              </w:rPr>
              <w:t>以及</w:t>
            </w:r>
            <w:r>
              <w:rPr>
                <w:rStyle w:val="13"/>
                <w:rFonts w:hint="eastAsia" w:ascii="仿宋" w:hAnsi="仿宋" w:eastAsia="仿宋" w:cs="仿宋"/>
                <w:b w:val="0"/>
                <w:bCs w:val="0"/>
                <w:i w:val="0"/>
                <w:iCs w:val="0"/>
                <w:caps w:val="0"/>
                <w:color w:val="auto"/>
                <w:spacing w:val="0"/>
                <w:sz w:val="24"/>
                <w:szCs w:val="24"/>
                <w:highlight w:val="none"/>
              </w:rPr>
              <w:t>医疗器械产品注册证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第一类医疗器械备案凭证</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注：</w:t>
            </w:r>
            <w:r>
              <w:rPr>
                <w:rStyle w:val="13"/>
                <w:rFonts w:hint="eastAsia" w:ascii="仿宋" w:hAnsi="仿宋" w:eastAsia="仿宋" w:cs="仿宋"/>
                <w:b w:val="0"/>
                <w:bCs w:val="0"/>
                <w:i w:val="0"/>
                <w:iCs w:val="0"/>
                <w:caps w:val="0"/>
                <w:color w:val="auto"/>
                <w:spacing w:val="0"/>
                <w:sz w:val="24"/>
                <w:szCs w:val="24"/>
                <w:highlight w:val="none"/>
              </w:rPr>
              <w:t>不属于医疗器械</w:t>
            </w:r>
            <w:r>
              <w:rPr>
                <w:rFonts w:hint="eastAsia" w:ascii="仿宋" w:hAnsi="仿宋" w:eastAsia="仿宋" w:cs="仿宋"/>
                <w:b w:val="0"/>
                <w:bCs w:val="0"/>
                <w:i w:val="0"/>
                <w:iCs w:val="0"/>
                <w:caps w:val="0"/>
                <w:color w:val="auto"/>
                <w:spacing w:val="0"/>
                <w:sz w:val="24"/>
                <w:szCs w:val="24"/>
                <w:highlight w:val="none"/>
              </w:rPr>
              <w:t>的，须提供</w:t>
            </w:r>
            <w:r>
              <w:rPr>
                <w:rFonts w:hint="eastAsia" w:ascii="仿宋" w:hAnsi="仿宋" w:eastAsia="仿宋" w:cs="仿宋"/>
                <w:b w:val="0"/>
                <w:bCs w:val="0"/>
                <w:i w:val="0"/>
                <w:iCs w:val="0"/>
                <w:caps w:val="0"/>
                <w:color w:val="auto"/>
                <w:spacing w:val="0"/>
                <w:sz w:val="24"/>
                <w:szCs w:val="24"/>
                <w:highlight w:val="none"/>
                <w:lang w:eastAsia="zh-CN"/>
              </w:rPr>
              <w:t>有效证明文件：</w:t>
            </w:r>
            <w:r>
              <w:rPr>
                <w:rFonts w:hint="eastAsia" w:ascii="仿宋" w:hAnsi="仿宋" w:eastAsia="仿宋" w:cs="仿宋"/>
                <w:b w:val="0"/>
                <w:bCs w:val="0"/>
                <w:i w:val="0"/>
                <w:iCs w:val="0"/>
                <w:caps w:val="0"/>
                <w:color w:val="auto"/>
                <w:spacing w:val="0"/>
                <w:sz w:val="24"/>
                <w:szCs w:val="24"/>
                <w:highlight w:val="none"/>
              </w:rPr>
              <w:t>说明或产品分类界定</w:t>
            </w:r>
            <w:r>
              <w:rPr>
                <w:rStyle w:val="13"/>
                <w:rFonts w:hint="eastAsia" w:ascii="仿宋" w:hAnsi="仿宋" w:eastAsia="仿宋" w:cs="仿宋"/>
                <w:b w:val="0"/>
                <w:bCs w:val="0"/>
                <w:i w:val="0"/>
                <w:iCs w:val="0"/>
                <w:caps w:val="0"/>
                <w:color w:val="auto"/>
                <w:spacing w:val="0"/>
                <w:sz w:val="24"/>
                <w:szCs w:val="24"/>
                <w:highlight w:val="none"/>
              </w:rPr>
              <w:t>文件</w:t>
            </w:r>
            <w:r>
              <w:rPr>
                <w:rStyle w:val="13"/>
                <w:rFonts w:hint="eastAsia" w:ascii="仿宋" w:hAnsi="仿宋" w:eastAsia="仿宋" w:cs="仿宋"/>
                <w:b w:val="0"/>
                <w:bCs w:val="0"/>
                <w:i w:val="0"/>
                <w:iCs w:val="0"/>
                <w:caps w:val="0"/>
                <w:color w:val="auto"/>
                <w:spacing w:val="0"/>
                <w:sz w:val="24"/>
                <w:szCs w:val="24"/>
                <w:highlight w:val="none"/>
                <w:lang w:eastAsia="zh-CN"/>
              </w:rPr>
              <w:t>。</w:t>
            </w:r>
          </w:p>
        </w:tc>
      </w:tr>
    </w:tbl>
    <w:p w14:paraId="1029D3B9">
      <w:pPr>
        <w:pStyle w:val="6"/>
        <w:ind w:left="0" w:leftChars="0" w:firstLine="0" w:firstLineChars="0"/>
        <w:jc w:val="both"/>
        <w:rPr>
          <w:rFonts w:hint="default" w:ascii="仿宋" w:hAnsi="仿宋" w:eastAsia="仿宋" w:cs="仿宋"/>
          <w:b/>
          <w:bCs/>
          <w:color w:val="auto"/>
          <w:sz w:val="28"/>
          <w:szCs w:val="28"/>
          <w:lang w:val="en-US" w:eastAsia="zh-CN"/>
        </w:rPr>
      </w:pPr>
    </w:p>
    <w:p w14:paraId="2092A1CF">
      <w:pPr>
        <w:pStyle w:val="6"/>
        <w:jc w:val="center"/>
        <w:rPr>
          <w:rFonts w:hint="eastAsia"/>
          <w:lang w:eastAsia="zh-CN"/>
        </w:rPr>
      </w:pPr>
      <w:r>
        <w:rPr>
          <w:rFonts w:hint="default" w:ascii="仿宋" w:hAnsi="仿宋" w:eastAsia="仿宋" w:cs="仿宋"/>
          <w:b/>
          <w:bCs/>
          <w:color w:val="auto"/>
          <w:sz w:val="28"/>
          <w:szCs w:val="28"/>
          <w:lang w:val="en-US" w:eastAsia="zh-CN"/>
        </w:rPr>
        <w:t>宫腔镜及配套手术器械</w:t>
      </w:r>
      <w:r>
        <w:rPr>
          <w:rFonts w:hint="eastAsia" w:ascii="仿宋" w:hAnsi="仿宋" w:eastAsia="仿宋" w:cs="仿宋"/>
          <w:b/>
          <w:bCs/>
          <w:color w:val="auto"/>
          <w:sz w:val="28"/>
          <w:szCs w:val="28"/>
          <w:lang w:eastAsia="zh-CN"/>
        </w:rPr>
        <w:t>评分标准</w:t>
      </w: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评分因素</w:t>
            </w:r>
          </w:p>
          <w:p w14:paraId="48FD0F8B">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eastAsia="zh-CN"/>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报价</w:t>
            </w:r>
            <w:r>
              <w:rPr>
                <w:rFonts w:hint="eastAsia" w:ascii="仿宋" w:hAnsi="仿宋" w:eastAsia="仿宋" w:cs="仿宋"/>
                <w:bCs/>
                <w:color w:val="auto"/>
                <w:sz w:val="24"/>
                <w:szCs w:val="24"/>
                <w:lang w:val="en-US" w:eastAsia="zh-CN"/>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以本次有效供应商中最低报价为基准价，等于基准价得满分，磋商报价得分=（基准价／评审价）×</w:t>
            </w: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auto"/>
                <w:sz w:val="24"/>
                <w:szCs w:val="24"/>
                <w:lang w:eastAsia="zh-CN"/>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技术响应</w:t>
            </w:r>
            <w:r>
              <w:rPr>
                <w:rFonts w:hint="eastAsia" w:ascii="仿宋" w:hAnsi="仿宋" w:eastAsia="仿宋" w:cs="仿宋"/>
                <w:bCs/>
                <w:color w:val="auto"/>
                <w:sz w:val="24"/>
                <w:szCs w:val="24"/>
                <w:lang w:val="en-US" w:eastAsia="zh-CN"/>
              </w:rPr>
              <w:t>24%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24分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完全满足磋商文件技术参数</w:t>
            </w:r>
            <w:r>
              <w:rPr>
                <w:rFonts w:hint="eastAsia" w:ascii="仿宋" w:hAnsi="仿宋" w:eastAsia="仿宋" w:cs="仿宋"/>
                <w:color w:val="auto"/>
                <w:sz w:val="24"/>
                <w:szCs w:val="24"/>
                <w:lang w:eastAsia="zh-CN"/>
              </w:rPr>
              <w:t>（以最小序号计算）</w:t>
            </w:r>
            <w:r>
              <w:rPr>
                <w:rFonts w:hint="eastAsia" w:ascii="仿宋" w:hAnsi="仿宋" w:eastAsia="仿宋" w:cs="仿宋"/>
                <w:color w:val="auto"/>
                <w:sz w:val="24"/>
                <w:szCs w:val="24"/>
              </w:rPr>
              <w:t>要求得</w:t>
            </w:r>
            <w:r>
              <w:rPr>
                <w:rFonts w:hint="eastAsia" w:ascii="仿宋" w:hAnsi="仿宋" w:eastAsia="仿宋" w:cs="仿宋"/>
                <w:color w:val="auto"/>
                <w:sz w:val="24"/>
                <w:szCs w:val="24"/>
                <w:lang w:val="en-US" w:eastAsia="zh-CN"/>
              </w:rPr>
              <w:t>56</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w:t>
            </w:r>
            <w:r>
              <w:rPr>
                <w:rFonts w:hint="eastAsia" w:ascii="仿宋" w:hAnsi="仿宋" w:eastAsia="仿宋" w:cs="仿宋"/>
                <w:b w:val="0"/>
                <w:bCs w:val="0"/>
                <w:color w:val="auto"/>
                <w:sz w:val="24"/>
                <w:szCs w:val="24"/>
                <w:lang w:eastAsia="zh-CN"/>
              </w:rPr>
              <w:t>为实质性参数（共</w:t>
            </w:r>
            <w:r>
              <w:rPr>
                <w:rFonts w:hint="eastAsia" w:ascii="仿宋" w:hAnsi="仿宋" w:eastAsia="仿宋" w:cs="仿宋"/>
                <w:b w:val="0"/>
                <w:bCs w:val="0"/>
                <w:color w:val="auto"/>
                <w:sz w:val="24"/>
                <w:szCs w:val="24"/>
                <w:lang w:val="en-US" w:eastAsia="zh-CN"/>
              </w:rPr>
              <w:t>2项）</w:t>
            </w:r>
            <w:r>
              <w:rPr>
                <w:rFonts w:hint="eastAsia" w:ascii="仿宋" w:hAnsi="仿宋" w:eastAsia="仿宋" w:cs="仿宋"/>
                <w:b w:val="0"/>
                <w:bCs w:val="0"/>
                <w:color w:val="auto"/>
                <w:sz w:val="24"/>
                <w:szCs w:val="24"/>
                <w:lang w:eastAsia="zh-CN"/>
              </w:rPr>
              <w:t>，必须满足；</w:t>
            </w:r>
            <w:r>
              <w:rPr>
                <w:rFonts w:hint="eastAsia" w:ascii="仿宋" w:hAnsi="仿宋" w:eastAsia="仿宋" w:cs="仿宋"/>
                <w:b w:val="0"/>
                <w:bCs w:val="0"/>
                <w:color w:val="auto"/>
                <w:sz w:val="24"/>
                <w:szCs w:val="24"/>
              </w:rPr>
              <w:t>“</w:t>
            </w:r>
            <w:r>
              <w:rPr>
                <w:rFonts w:hint="eastAsia" w:asciiTheme="minorEastAsia" w:hAnsiTheme="minorEastAsia"/>
                <w:color w:val="auto"/>
                <w:szCs w:val="21"/>
              </w:rPr>
              <w:t>▲</w:t>
            </w:r>
            <w:r>
              <w:rPr>
                <w:rFonts w:hint="eastAsia" w:ascii="仿宋" w:hAnsi="仿宋" w:eastAsia="仿宋" w:cs="仿宋"/>
                <w:color w:val="auto"/>
                <w:sz w:val="24"/>
                <w:szCs w:val="24"/>
              </w:rPr>
              <w:t>”为</w:t>
            </w:r>
            <w:r>
              <w:rPr>
                <w:rFonts w:hint="eastAsia" w:ascii="仿宋" w:hAnsi="仿宋" w:eastAsia="仿宋" w:cs="仿宋"/>
                <w:color w:val="auto"/>
                <w:sz w:val="24"/>
                <w:szCs w:val="24"/>
                <w:lang w:eastAsia="zh-CN"/>
              </w:rPr>
              <w:t>重要参数（共</w:t>
            </w:r>
            <w:r>
              <w:rPr>
                <w:rFonts w:hint="eastAsia" w:ascii="仿宋" w:hAnsi="仿宋" w:eastAsia="仿宋" w:cs="仿宋"/>
                <w:color w:val="auto"/>
                <w:sz w:val="24"/>
                <w:szCs w:val="24"/>
                <w:lang w:val="en-US" w:eastAsia="zh-CN"/>
              </w:rPr>
              <w:t>3项</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12分</w:t>
            </w:r>
            <w:r>
              <w:rPr>
                <w:rFonts w:hint="eastAsia" w:ascii="仿宋" w:hAnsi="仿宋" w:eastAsia="仿宋" w:cs="仿宋"/>
                <w:color w:val="auto"/>
                <w:sz w:val="24"/>
                <w:szCs w:val="24"/>
              </w:rPr>
              <w:t>，每一项有负偏离的扣</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扣完为止;未标识符号的参数为般参数(共</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项)</w:t>
            </w:r>
            <w:r>
              <w:rPr>
                <w:rFonts w:hint="eastAsia" w:ascii="仿宋" w:hAnsi="仿宋" w:eastAsia="仿宋" w:cs="仿宋"/>
                <w:color w:val="auto"/>
                <w:sz w:val="24"/>
                <w:szCs w:val="24"/>
                <w:lang w:val="en-US" w:eastAsia="zh-CN"/>
              </w:rPr>
              <w:t>12分</w:t>
            </w:r>
            <w:r>
              <w:rPr>
                <w:rFonts w:hint="eastAsia" w:ascii="仿宋" w:hAnsi="仿宋" w:eastAsia="仿宋" w:cs="仿宋"/>
                <w:color w:val="auto"/>
                <w:sz w:val="24"/>
                <w:szCs w:val="24"/>
              </w:rPr>
              <w:t>，每一项有负偏离的扣</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扣完为止。</w:t>
            </w:r>
          </w:p>
          <w:p w14:paraId="6AB0F1B0">
            <w:pP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auto"/>
                <w:sz w:val="24"/>
                <w:szCs w:val="24"/>
                <w:lang w:eastAsia="zh-CN"/>
              </w:rPr>
            </w:pP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lang w:val="en-US" w:eastAsia="zh-CN"/>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auto"/>
                <w:kern w:val="2"/>
                <w:sz w:val="24"/>
                <w:szCs w:val="24"/>
                <w:lang w:val="en-US" w:eastAsia="zh-CN" w:bidi="ar-SA"/>
              </w:rPr>
            </w:pPr>
            <w:r>
              <w:rPr>
                <w:rFonts w:hint="eastAsia" w:ascii="仿宋" w:hAnsi="仿宋" w:eastAsia="仿宋" w:cs="仿宋"/>
                <w:color w:val="auto"/>
                <w:sz w:val="24"/>
                <w:szCs w:val="24"/>
              </w:rPr>
              <w:t>履约能力</w:t>
            </w:r>
            <w:r>
              <w:rPr>
                <w:rFonts w:hint="eastAsia" w:ascii="仿宋" w:hAnsi="仿宋" w:eastAsia="仿宋" w:cs="仿宋"/>
                <w:color w:val="auto"/>
                <w:sz w:val="24"/>
                <w:szCs w:val="24"/>
                <w:lang w:val="en-US" w:eastAsia="zh-CN"/>
              </w:rPr>
              <w:t>6%</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color w:val="auto"/>
                <w:sz w:val="24"/>
                <w:szCs w:val="24"/>
              </w:rPr>
              <w:t>投标人提供202</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年1月1日至今类似项目业绩每提供1个类似业绩的得</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分，共</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rPr>
              <w:t>提供合同或成交/中标通知书</w:t>
            </w:r>
            <w:r>
              <w:rPr>
                <w:rFonts w:hint="eastAsia" w:ascii="仿宋" w:hAnsi="仿宋" w:eastAsia="仿宋" w:cs="仿宋"/>
                <w:color w:val="auto"/>
                <w:sz w:val="24"/>
                <w:szCs w:val="24"/>
                <w:lang w:eastAsia="zh-CN"/>
              </w:rPr>
              <w:t>复印</w:t>
            </w:r>
            <w:r>
              <w:rPr>
                <w:rFonts w:hint="eastAsia" w:ascii="仿宋" w:hAnsi="仿宋" w:eastAsia="仿宋" w:cs="仿宋"/>
                <w:color w:val="auto"/>
                <w:sz w:val="24"/>
                <w:szCs w:val="24"/>
              </w:rPr>
              <w:t>件加盖公章</w:t>
            </w:r>
          </w:p>
        </w:tc>
      </w:tr>
      <w:tr w14:paraId="6858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B239F2C">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3C61FC3">
            <w:pPr>
              <w:spacing w:line="320" w:lineRule="exact"/>
              <w:rPr>
                <w:rFonts w:hint="eastAsia" w:ascii="仿宋" w:hAnsi="仿宋" w:eastAsia="仿宋" w:cs="仿宋"/>
                <w:color w:val="auto"/>
                <w:sz w:val="24"/>
                <w:szCs w:val="24"/>
              </w:rPr>
            </w:pPr>
            <w:r>
              <w:rPr>
                <w:rFonts w:hint="eastAsia" w:ascii="宋体" w:hAnsi="宋体" w:cs="宋体"/>
                <w:color w:val="auto"/>
                <w:sz w:val="22"/>
                <w:szCs w:val="22"/>
                <w:highlight w:val="none"/>
              </w:rPr>
              <w:t>服务方案2</w:t>
            </w:r>
            <w:r>
              <w:rPr>
                <w:rFonts w:hint="eastAsia" w:ascii="宋体" w:hAnsi="宋体" w:cs="宋体"/>
                <w:color w:val="auto"/>
                <w:sz w:val="22"/>
                <w:szCs w:val="22"/>
                <w:highlight w:val="none"/>
                <w:lang w:val="en-US" w:eastAsia="zh-CN"/>
              </w:rPr>
              <w:t>0</w:t>
            </w:r>
            <w:r>
              <w:rPr>
                <w:rFonts w:hint="eastAsia" w:ascii="宋体" w:hAnsi="宋体" w:cs="宋体"/>
                <w:color w:val="auto"/>
                <w:sz w:val="22"/>
                <w:szCs w:val="22"/>
                <w:highlight w:val="none"/>
              </w:rPr>
              <w:t>%</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53BBFE">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20分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180099D8">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内容应包括：</w:t>
            </w:r>
            <w:r>
              <w:rPr>
                <w:color w:val="auto"/>
                <w:sz w:val="22"/>
                <w:szCs w:val="22"/>
                <w:highlight w:val="none"/>
              </w:rPr>
              <w:t>①项目组织管理机构</w:t>
            </w:r>
            <w:r>
              <w:rPr>
                <w:rFonts w:hint="eastAsia"/>
                <w:color w:val="auto"/>
                <w:sz w:val="22"/>
                <w:szCs w:val="22"/>
                <w:highlight w:val="none"/>
              </w:rPr>
              <w:t>；</w:t>
            </w:r>
            <w:r>
              <w:rPr>
                <w:color w:val="auto"/>
                <w:sz w:val="22"/>
                <w:szCs w:val="22"/>
                <w:highlight w:val="none"/>
              </w:rPr>
              <w:t>②日常</w:t>
            </w:r>
            <w:r>
              <w:rPr>
                <w:rFonts w:hint="eastAsia"/>
                <w:color w:val="auto"/>
                <w:sz w:val="22"/>
                <w:szCs w:val="22"/>
                <w:highlight w:val="none"/>
              </w:rPr>
              <w:t>维护</w:t>
            </w:r>
            <w:r>
              <w:rPr>
                <w:color w:val="auto"/>
                <w:sz w:val="22"/>
                <w:szCs w:val="22"/>
                <w:highlight w:val="none"/>
              </w:rPr>
              <w:t>管理方案、工作流程</w:t>
            </w:r>
            <w:r>
              <w:rPr>
                <w:rFonts w:hint="eastAsia"/>
                <w:color w:val="auto"/>
                <w:sz w:val="22"/>
                <w:szCs w:val="22"/>
                <w:highlight w:val="none"/>
              </w:rPr>
              <w:t>；③</w:t>
            </w:r>
            <w:r>
              <w:rPr>
                <w:color w:val="auto"/>
                <w:sz w:val="22"/>
                <w:szCs w:val="22"/>
                <w:highlight w:val="none"/>
              </w:rPr>
              <w:t>本项目月度、季度、年度</w:t>
            </w:r>
            <w:r>
              <w:rPr>
                <w:rFonts w:hint="eastAsia"/>
                <w:color w:val="auto"/>
                <w:sz w:val="22"/>
                <w:szCs w:val="22"/>
                <w:highlight w:val="none"/>
              </w:rPr>
              <w:t>的</w:t>
            </w:r>
            <w:r>
              <w:rPr>
                <w:color w:val="auto"/>
                <w:sz w:val="22"/>
                <w:szCs w:val="22"/>
                <w:highlight w:val="none"/>
              </w:rPr>
              <w:t>检查、巡检、巡修、保养</w:t>
            </w:r>
            <w:r>
              <w:rPr>
                <w:rFonts w:hint="eastAsia"/>
                <w:color w:val="auto"/>
                <w:sz w:val="22"/>
                <w:szCs w:val="22"/>
                <w:highlight w:val="none"/>
              </w:rPr>
              <w:t>的</w:t>
            </w:r>
            <w:r>
              <w:rPr>
                <w:color w:val="auto"/>
                <w:sz w:val="22"/>
                <w:szCs w:val="22"/>
                <w:highlight w:val="none"/>
              </w:rPr>
              <w:t>计划</w:t>
            </w:r>
            <w:r>
              <w:rPr>
                <w:rFonts w:hint="eastAsia"/>
                <w:color w:val="auto"/>
                <w:sz w:val="22"/>
                <w:szCs w:val="22"/>
                <w:highlight w:val="none"/>
              </w:rPr>
              <w:t>及技术措施；④针对本项目的</w:t>
            </w:r>
            <w:r>
              <w:rPr>
                <w:color w:val="auto"/>
                <w:sz w:val="22"/>
                <w:szCs w:val="22"/>
                <w:highlight w:val="none"/>
              </w:rPr>
              <w:t>员工培训、教育方案</w:t>
            </w:r>
            <w:r>
              <w:rPr>
                <w:rFonts w:hint="eastAsia"/>
                <w:color w:val="auto"/>
                <w:sz w:val="22"/>
                <w:szCs w:val="22"/>
                <w:highlight w:val="none"/>
              </w:rPr>
              <w:t>；</w:t>
            </w:r>
            <w:r>
              <w:rPr>
                <w:color w:val="auto"/>
                <w:sz w:val="22"/>
                <w:szCs w:val="22"/>
                <w:highlight w:val="none"/>
              </w:rPr>
              <w:t>⑤服务质量保障措施</w:t>
            </w:r>
            <w:r>
              <w:rPr>
                <w:rFonts w:hint="eastAsia" w:ascii="宋体" w:hAnsi="宋体" w:cs="宋体"/>
                <w:color w:val="auto"/>
                <w:sz w:val="22"/>
                <w:szCs w:val="22"/>
                <w:highlight w:val="none"/>
              </w:rPr>
              <w:t>。上述所有方案完全满足项目需求的得</w:t>
            </w:r>
            <w:r>
              <w:rPr>
                <w:rFonts w:hint="eastAsia" w:ascii="宋体" w:hAnsi="宋体" w:cs="宋体"/>
                <w:color w:val="auto"/>
                <w:sz w:val="22"/>
                <w:szCs w:val="22"/>
                <w:highlight w:val="none"/>
                <w:lang w:val="en-US" w:eastAsia="zh-CN"/>
              </w:rPr>
              <w:t>20</w:t>
            </w:r>
            <w:r>
              <w:rPr>
                <w:rFonts w:hint="eastAsia" w:ascii="宋体" w:hAnsi="宋体" w:cs="宋体"/>
                <w:color w:val="auto"/>
                <w:sz w:val="22"/>
                <w:szCs w:val="22"/>
                <w:highlight w:val="none"/>
              </w:rPr>
              <w:t>分；每有一项内容缺项或漏项的扣</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分，扣完为止；每个对应上述5个单项方案中的内容存在不足或缺陷的，每个单项对应分值扣2分，扣完为止。</w:t>
            </w:r>
          </w:p>
          <w:p w14:paraId="0E26361A">
            <w:pPr>
              <w:pStyle w:val="15"/>
              <w:spacing w:line="240" w:lineRule="auto"/>
              <w:jc w:val="left"/>
              <w:rPr>
                <w:rFonts w:hint="eastAsia" w:ascii="仿宋" w:hAnsi="仿宋" w:eastAsia="仿宋" w:cs="仿宋"/>
                <w:color w:val="auto"/>
                <w:sz w:val="24"/>
                <w:szCs w:val="24"/>
              </w:rPr>
            </w:pPr>
            <w:r>
              <w:rPr>
                <w:rFonts w:hint="eastAsia" w:ascii="宋体" w:hAnsi="宋体" w:cs="宋体"/>
                <w:color w:val="auto"/>
                <w:sz w:val="22"/>
                <w:szCs w:val="22"/>
                <w:highlight w:val="none"/>
              </w:rPr>
              <w:t>注：1、以上内容完全满足需求是指：①内容与项目服务需求吻合、有具体详细的阐述；②阐述从实际出发，切合项目背景、项目需求并提出专业技术建议或者解决方案；③内容符合国家、地方、行业标准、行业惯例以及项目特点；④内容清楚明了、表述规范、含义准确。 2、①不足具体是指：对应单项中的内容缺失（不完整）、与对应单项的要求缺少重要节点（如仅有框架或标题、单项内容仅有复制招标内容的要求、涉及内容无重点）；②缺陷具体是指：单项方案中出现套用其他项目方案或内容、内容中出现前后描述不一致现象或语言描述出现有错误、内容涉及适用的规范及标准（方法）出现错误、实施地点区域错误任意一种情形。</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BDD108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p>
        </w:tc>
      </w:tr>
      <w:tr w14:paraId="1229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30DA14D">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C1607BD">
            <w:pPr>
              <w:spacing w:line="320" w:lineRule="exact"/>
              <w:rPr>
                <w:rFonts w:hint="eastAsia" w:ascii="仿宋" w:hAnsi="仿宋" w:eastAsia="仿宋" w:cs="仿宋"/>
                <w:color w:val="auto"/>
                <w:sz w:val="24"/>
                <w:szCs w:val="24"/>
              </w:rPr>
            </w:pPr>
            <w:r>
              <w:rPr>
                <w:rFonts w:hint="eastAsia" w:ascii="仿宋" w:hAnsi="仿宋" w:eastAsia="仿宋" w:cs="仿宋"/>
                <w:color w:val="000000"/>
                <w:sz w:val="28"/>
                <w:szCs w:val="28"/>
              </w:rPr>
              <w:t>质保期</w:t>
            </w: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40A089B">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000000"/>
                <w:sz w:val="28"/>
                <w:szCs w:val="28"/>
                <w:lang w:val="en-US" w:eastAsia="zh-CN"/>
              </w:rPr>
              <w:t>10</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5C10E08">
            <w:pPr>
              <w:pStyle w:val="15"/>
              <w:rPr>
                <w:rFonts w:hint="eastAsia" w:ascii="仿宋" w:hAnsi="仿宋" w:eastAsia="仿宋" w:cs="仿宋"/>
                <w:color w:val="auto"/>
                <w:sz w:val="24"/>
                <w:szCs w:val="24"/>
              </w:rPr>
            </w:pPr>
            <w:r>
              <w:rPr>
                <w:rFonts w:ascii="仿宋" w:hAnsi="仿宋" w:eastAsia="仿宋" w:cs="仿宋"/>
                <w:color w:val="000000"/>
                <w:sz w:val="28"/>
                <w:szCs w:val="28"/>
                <w:lang w:eastAsia="zh-CN"/>
              </w:rPr>
              <w:t>除满足</w:t>
            </w:r>
            <w:r>
              <w:rPr>
                <w:rFonts w:hint="eastAsia" w:ascii="仿宋" w:hAnsi="仿宋" w:eastAsia="仿宋" w:cs="仿宋"/>
                <w:color w:val="000000"/>
                <w:sz w:val="28"/>
                <w:szCs w:val="28"/>
                <w:lang w:val="en-US" w:eastAsia="zh-CN"/>
              </w:rPr>
              <w:t>3</w:t>
            </w:r>
            <w:r>
              <w:rPr>
                <w:rFonts w:ascii="仿宋" w:hAnsi="仿宋" w:eastAsia="仿宋" w:cs="仿宋"/>
                <w:color w:val="000000"/>
                <w:sz w:val="28"/>
                <w:szCs w:val="28"/>
                <w:lang w:eastAsia="zh-CN"/>
              </w:rPr>
              <w:t>年质保要求外，每增加一年质保加</w:t>
            </w:r>
            <w:r>
              <w:rPr>
                <w:rFonts w:hint="eastAsia" w:ascii="仿宋" w:hAnsi="仿宋" w:eastAsia="仿宋" w:cs="仿宋"/>
                <w:color w:val="000000"/>
                <w:sz w:val="28"/>
                <w:szCs w:val="28"/>
                <w:lang w:val="en-US" w:eastAsia="zh-CN"/>
              </w:rPr>
              <w:t>2</w:t>
            </w:r>
            <w:r>
              <w:rPr>
                <w:rFonts w:ascii="仿宋" w:hAnsi="仿宋" w:eastAsia="仿宋" w:cs="仿宋"/>
                <w:color w:val="000000"/>
                <w:sz w:val="28"/>
                <w:szCs w:val="28"/>
                <w:lang w:eastAsia="zh-CN"/>
              </w:rPr>
              <w:t>分，最多加</w:t>
            </w:r>
            <w:r>
              <w:rPr>
                <w:rFonts w:hint="eastAsia" w:ascii="仿宋" w:hAnsi="仿宋" w:eastAsia="仿宋" w:cs="仿宋"/>
                <w:color w:val="000000"/>
                <w:sz w:val="28"/>
                <w:szCs w:val="28"/>
                <w:lang w:val="en-US" w:eastAsia="zh-CN"/>
              </w:rPr>
              <w:t>10</w:t>
            </w:r>
            <w:r>
              <w:rPr>
                <w:rFonts w:ascii="仿宋" w:hAnsi="仿宋" w:eastAsia="仿宋" w:cs="仿宋"/>
                <w:color w:val="000000"/>
                <w:sz w:val="28"/>
                <w:szCs w:val="28"/>
                <w:lang w:eastAsia="zh-CN"/>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A8DD3E6">
            <w:pPr>
              <w:widowControl/>
              <w:spacing w:before="225" w:line="360" w:lineRule="auto"/>
              <w:jc w:val="left"/>
              <w:rPr>
                <w:rFonts w:hint="eastAsia" w:ascii="仿宋" w:hAnsi="仿宋" w:eastAsia="仿宋" w:cs="仿宋"/>
                <w:color w:val="auto"/>
                <w:sz w:val="24"/>
                <w:szCs w:val="24"/>
              </w:rPr>
            </w:pPr>
            <w:r>
              <w:rPr>
                <w:rFonts w:hint="eastAsia" w:ascii="仿宋" w:hAnsi="仿宋" w:eastAsia="仿宋" w:cs="仿宋"/>
                <w:color w:val="000000"/>
                <w:sz w:val="28"/>
                <w:szCs w:val="28"/>
              </w:rPr>
              <w:t>提供书面承诺函</w:t>
            </w:r>
          </w:p>
        </w:tc>
      </w:tr>
    </w:tbl>
    <w:p w14:paraId="049A714F">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bCs w:val="0"/>
          <w:color w:val="auto"/>
          <w:sz w:val="24"/>
          <w:szCs w:val="24"/>
          <w:lang w:val="en-US" w:eastAsia="zh-CN"/>
        </w:rPr>
        <w:t xml:space="preserve">                         </w:t>
      </w:r>
    </w:p>
    <w:p w14:paraId="2012F87A">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p>
    <w:p w14:paraId="15B2E23E">
      <w:pPr>
        <w:widowControl/>
        <w:spacing w:line="360" w:lineRule="auto"/>
        <w:jc w:val="center"/>
        <w:rPr>
          <w:rFonts w:hint="eastAsia" w:ascii="仿宋" w:hAnsi="仿宋" w:eastAsia="仿宋" w:cs="仿宋"/>
          <w:b/>
          <w:color w:val="auto"/>
          <w:sz w:val="28"/>
          <w:szCs w:val="28"/>
          <w:highlight w:val="none"/>
        </w:rPr>
      </w:pPr>
    </w:p>
    <w:p w14:paraId="54A3A28D">
      <w:pPr>
        <w:widowControl/>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r>
        <w:rPr>
          <w:rFonts w:hint="eastAsia" w:ascii="仿宋" w:hAnsi="仿宋" w:eastAsia="仿宋" w:cs="仿宋"/>
          <w:b/>
          <w:color w:val="auto"/>
          <w:sz w:val="28"/>
          <w:szCs w:val="28"/>
          <w:highlight w:val="none"/>
          <w:lang w:eastAsia="zh-CN"/>
        </w:rPr>
        <w:t>部分</w:t>
      </w:r>
      <w:r>
        <w:rPr>
          <w:rFonts w:hint="eastAsia" w:ascii="仿宋" w:hAnsi="仿宋" w:eastAsia="仿宋" w:cs="仿宋"/>
          <w:b/>
          <w:color w:val="auto"/>
          <w:sz w:val="28"/>
          <w:szCs w:val="28"/>
          <w:highlight w:val="none"/>
        </w:rPr>
        <w:t>格式</w:t>
      </w:r>
    </w:p>
    <w:p w14:paraId="00F0C6AA">
      <w:pPr>
        <w:pStyle w:val="2"/>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auto"/>
          <w:spacing w:val="0"/>
          <w:sz w:val="28"/>
          <w:szCs w:val="28"/>
          <w:highlight w:val="none"/>
        </w:rPr>
      </w:pPr>
      <w:r>
        <w:rPr>
          <w:rFonts w:hint="eastAsia" w:ascii="仿宋" w:hAnsi="仿宋" w:eastAsia="仿宋" w:cs="仿宋"/>
          <w:b/>
          <w:bCs/>
          <w:color w:val="auto"/>
          <w:kern w:val="0"/>
          <w:sz w:val="28"/>
          <w:szCs w:val="28"/>
          <w:highlight w:val="none"/>
        </w:rPr>
        <w:t>响应文件提供正本一份，副本</w:t>
      </w:r>
      <w:r>
        <w:rPr>
          <w:rFonts w:hint="eastAsia" w:ascii="仿宋" w:hAnsi="仿宋" w:eastAsia="仿宋" w:cs="仿宋"/>
          <w:b/>
          <w:bCs/>
          <w:color w:val="auto"/>
          <w:kern w:val="0"/>
          <w:sz w:val="28"/>
          <w:szCs w:val="28"/>
          <w:highlight w:val="none"/>
          <w:lang w:eastAsia="zh-CN"/>
        </w:rPr>
        <w:t>二</w:t>
      </w:r>
      <w:r>
        <w:rPr>
          <w:rFonts w:hint="eastAsia" w:ascii="仿宋" w:hAnsi="仿宋" w:eastAsia="仿宋" w:cs="仿宋"/>
          <w:b/>
          <w:bCs/>
          <w:color w:val="auto"/>
          <w:kern w:val="0"/>
          <w:sz w:val="28"/>
          <w:szCs w:val="28"/>
          <w:highlight w:val="none"/>
        </w:rPr>
        <w:t>份，</w:t>
      </w:r>
      <w:r>
        <w:rPr>
          <w:rFonts w:hint="eastAsia" w:ascii="仿宋" w:hAnsi="仿宋" w:eastAsia="仿宋" w:cs="仿宋"/>
          <w:b/>
          <w:bCs/>
          <w:color w:val="auto"/>
          <w:kern w:val="0"/>
          <w:sz w:val="28"/>
          <w:szCs w:val="28"/>
          <w:highlight w:val="none"/>
          <w:lang w:eastAsia="zh-CN"/>
        </w:rPr>
        <w:t>响应文件扫描件一份放于</w:t>
      </w:r>
      <w:r>
        <w:rPr>
          <w:rFonts w:hint="eastAsia" w:ascii="仿宋" w:hAnsi="仿宋" w:eastAsia="仿宋" w:cs="仿宋"/>
          <w:b/>
          <w:bCs/>
          <w:color w:val="auto"/>
          <w:kern w:val="0"/>
          <w:sz w:val="28"/>
          <w:szCs w:val="28"/>
          <w:highlight w:val="none"/>
          <w:lang w:val="en-US" w:eastAsia="zh-CN"/>
        </w:rPr>
        <w:t>U盘，</w:t>
      </w:r>
      <w:r>
        <w:rPr>
          <w:rFonts w:hint="eastAsia" w:ascii="仿宋" w:hAnsi="仿宋" w:eastAsia="仿宋" w:cs="仿宋"/>
          <w:b/>
          <w:bCs/>
          <w:color w:val="auto"/>
          <w:kern w:val="0"/>
          <w:sz w:val="28"/>
          <w:szCs w:val="28"/>
          <w:highlight w:val="none"/>
        </w:rPr>
        <w:t>密封</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加盖公司鲜章</w:t>
      </w:r>
      <w:r>
        <w:rPr>
          <w:rFonts w:hint="eastAsia" w:ascii="仿宋" w:hAnsi="仿宋" w:eastAsia="仿宋" w:cs="仿宋"/>
          <w:b/>
          <w:bCs/>
          <w:color w:val="auto"/>
          <w:kern w:val="0"/>
          <w:sz w:val="28"/>
          <w:szCs w:val="28"/>
          <w:highlight w:val="none"/>
          <w:lang w:eastAsia="zh-CN"/>
        </w:rPr>
        <w:t>。</w:t>
      </w:r>
    </w:p>
    <w:p w14:paraId="481AC58A">
      <w:pPr>
        <w:spacing w:line="360" w:lineRule="auto"/>
        <w:jc w:val="center"/>
        <w:rPr>
          <w:rFonts w:hint="eastAsia" w:ascii="仿宋" w:hAnsi="仿宋" w:eastAsia="仿宋" w:cs="仿宋"/>
          <w:b/>
          <w:color w:val="auto"/>
          <w:sz w:val="28"/>
          <w:szCs w:val="28"/>
          <w:highlight w:val="none"/>
        </w:rPr>
      </w:pPr>
    </w:p>
    <w:p w14:paraId="08D16E1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auto"/>
          <w:sz w:val="28"/>
          <w:szCs w:val="28"/>
          <w:highlight w:val="none"/>
        </w:rPr>
      </w:pPr>
    </w:p>
    <w:p w14:paraId="4411FB4F">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p>
    <w:p w14:paraId="389A920A">
      <w:pPr>
        <w:spacing w:line="360" w:lineRule="auto"/>
        <w:jc w:val="both"/>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采购人：绵阳市中医医院</w:t>
      </w:r>
    </w:p>
    <w:p w14:paraId="32D36D6E">
      <w:pPr>
        <w:tabs>
          <w:tab w:val="left" w:pos="5433"/>
        </w:tabs>
        <w:spacing w:line="360" w:lineRule="auto"/>
        <w:jc w:val="left"/>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rPr>
        <w:t>投标项目编号</w:t>
      </w:r>
      <w:r>
        <w:rPr>
          <w:rFonts w:hint="eastAsia" w:ascii="仿宋" w:hAnsi="仿宋" w:eastAsia="仿宋" w:cs="仿宋"/>
          <w:b/>
          <w:bCs/>
          <w:color w:val="auto"/>
          <w:sz w:val="28"/>
          <w:szCs w:val="28"/>
          <w:highlight w:val="none"/>
          <w:u w:val="none"/>
        </w:rPr>
        <w:t>：</w:t>
      </w:r>
    </w:p>
    <w:p w14:paraId="1DBF17DF">
      <w:pPr>
        <w:tabs>
          <w:tab w:val="left" w:pos="5433"/>
        </w:tabs>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投标项目名称</w:t>
      </w:r>
      <w:r>
        <w:rPr>
          <w:rFonts w:hint="eastAsia" w:ascii="仿宋" w:hAnsi="仿宋" w:eastAsia="仿宋" w:cs="仿宋"/>
          <w:b/>
          <w:bCs/>
          <w:color w:val="auto"/>
          <w:sz w:val="28"/>
          <w:szCs w:val="28"/>
          <w:highlight w:val="none"/>
          <w:lang w:eastAsia="zh-CN"/>
        </w:rPr>
        <w:t>：</w:t>
      </w:r>
    </w:p>
    <w:p w14:paraId="579D54F0">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 xml:space="preserve">名称（加盖公章）：        </w:t>
      </w:r>
    </w:p>
    <w:p w14:paraId="4B0B1A05">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法定代表人或授权代理人（签字或盖章）：</w:t>
      </w:r>
    </w:p>
    <w:p w14:paraId="79F26670">
      <w:pPr>
        <w:pStyle w:val="2"/>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日期：</w:t>
      </w:r>
    </w:p>
    <w:p w14:paraId="5AAEACB2">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投标日期：年月日</w:t>
      </w:r>
    </w:p>
    <w:p w14:paraId="33E6115B">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联系电话：</w:t>
      </w:r>
    </w:p>
    <w:p w14:paraId="0F500984">
      <w:pPr>
        <w:spacing w:line="360" w:lineRule="auto"/>
        <w:jc w:val="center"/>
        <w:rPr>
          <w:rFonts w:hint="eastAsia" w:ascii="仿宋" w:hAnsi="仿宋" w:eastAsia="仿宋" w:cs="仿宋"/>
          <w:b/>
          <w:color w:val="auto"/>
          <w:sz w:val="28"/>
          <w:szCs w:val="28"/>
          <w:highlight w:val="none"/>
        </w:rPr>
      </w:pPr>
    </w:p>
    <w:p w14:paraId="1F1B440E">
      <w:pPr>
        <w:spacing w:line="360" w:lineRule="auto"/>
        <w:jc w:val="center"/>
        <w:rPr>
          <w:rFonts w:hint="eastAsia" w:ascii="仿宋" w:hAnsi="仿宋" w:eastAsia="仿宋" w:cs="仿宋"/>
          <w:b/>
          <w:color w:val="auto"/>
          <w:sz w:val="28"/>
          <w:szCs w:val="28"/>
          <w:highlight w:val="none"/>
        </w:rPr>
      </w:pPr>
    </w:p>
    <w:p w14:paraId="2A54CC11">
      <w:pPr>
        <w:spacing w:line="360" w:lineRule="auto"/>
        <w:jc w:val="center"/>
        <w:rPr>
          <w:rFonts w:hint="eastAsia" w:ascii="仿宋" w:hAnsi="仿宋" w:eastAsia="仿宋" w:cs="仿宋"/>
          <w:b/>
          <w:color w:val="auto"/>
          <w:sz w:val="28"/>
          <w:szCs w:val="28"/>
          <w:highlight w:val="none"/>
        </w:rPr>
      </w:pPr>
    </w:p>
    <w:p w14:paraId="51E49198">
      <w:pPr>
        <w:spacing w:line="360" w:lineRule="auto"/>
        <w:jc w:val="center"/>
        <w:rPr>
          <w:rFonts w:hint="eastAsia" w:ascii="仿宋" w:hAnsi="仿宋" w:eastAsia="仿宋" w:cs="仿宋"/>
          <w:b/>
          <w:color w:val="auto"/>
          <w:sz w:val="28"/>
          <w:szCs w:val="28"/>
          <w:highlight w:val="none"/>
        </w:rPr>
      </w:pPr>
    </w:p>
    <w:p w14:paraId="7869DB5A">
      <w:pPr>
        <w:spacing w:line="360" w:lineRule="auto"/>
        <w:jc w:val="center"/>
        <w:rPr>
          <w:rFonts w:hint="eastAsia" w:ascii="仿宋" w:hAnsi="仿宋" w:eastAsia="仿宋" w:cs="仿宋"/>
          <w:b/>
          <w:color w:val="auto"/>
          <w:sz w:val="28"/>
          <w:szCs w:val="28"/>
          <w:highlight w:val="none"/>
        </w:rPr>
      </w:pPr>
    </w:p>
    <w:p w14:paraId="7AB06E2A">
      <w:pPr>
        <w:spacing w:line="360" w:lineRule="auto"/>
        <w:jc w:val="center"/>
        <w:rPr>
          <w:rFonts w:hint="eastAsia" w:ascii="仿宋" w:hAnsi="仿宋" w:eastAsia="仿宋" w:cs="仿宋"/>
          <w:b/>
          <w:color w:val="auto"/>
          <w:sz w:val="28"/>
          <w:szCs w:val="28"/>
          <w:highlight w:val="none"/>
        </w:rPr>
      </w:pPr>
    </w:p>
    <w:p w14:paraId="34B4436E">
      <w:pPr>
        <w:spacing w:line="360" w:lineRule="auto"/>
        <w:jc w:val="center"/>
        <w:rPr>
          <w:rFonts w:hint="eastAsia" w:ascii="仿宋" w:hAnsi="仿宋" w:eastAsia="仿宋" w:cs="仿宋"/>
          <w:b/>
          <w:color w:val="auto"/>
          <w:sz w:val="28"/>
          <w:szCs w:val="28"/>
          <w:highlight w:val="none"/>
        </w:rPr>
      </w:pPr>
    </w:p>
    <w:p w14:paraId="274F9CBF">
      <w:pPr>
        <w:spacing w:line="360" w:lineRule="auto"/>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文件首页编制目录及页码一</w:t>
      </w:r>
      <w:r>
        <w:rPr>
          <w:rFonts w:hint="eastAsia" w:ascii="仿宋" w:hAnsi="仿宋" w:eastAsia="仿宋" w:cs="仿宋"/>
          <w:b/>
          <w:color w:val="auto"/>
          <w:sz w:val="28"/>
          <w:szCs w:val="28"/>
          <w:highlight w:val="none"/>
          <w:lang w:eastAsia="zh-CN"/>
        </w:rPr>
        <w:t>览表</w:t>
      </w:r>
    </w:p>
    <w:p w14:paraId="78D57C51">
      <w:pPr>
        <w:keepNext w:val="0"/>
        <w:keepLines w:val="0"/>
        <w:widowControl/>
        <w:suppressLineNumbers w:val="0"/>
        <w:ind w:firstLine="3935" w:firstLineChars="1400"/>
        <w:jc w:val="center"/>
        <w:rPr>
          <w:rFonts w:hint="eastAsia" w:ascii="仿宋" w:hAnsi="仿宋" w:eastAsia="仿宋" w:cs="仿宋"/>
          <w:b/>
          <w:bCs/>
          <w:color w:val="auto"/>
          <w:kern w:val="0"/>
          <w:sz w:val="28"/>
          <w:szCs w:val="28"/>
          <w:highlight w:val="none"/>
          <w:lang w:val="en-US" w:eastAsia="zh-CN" w:bidi="ar"/>
        </w:rPr>
      </w:pPr>
    </w:p>
    <w:p w14:paraId="680E742E">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2906E24E">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257E2FE2">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3FC160CE">
      <w:pPr>
        <w:spacing w:line="360" w:lineRule="auto"/>
        <w:ind w:left="560" w:hanging="560" w:hanging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注：</w:t>
      </w:r>
      <w:r>
        <w:rPr>
          <w:rFonts w:hint="eastAsia" w:ascii="仿宋" w:hAnsi="仿宋" w:eastAsia="仿宋" w:cs="仿宋"/>
          <w:color w:val="auto"/>
          <w:sz w:val="28"/>
          <w:szCs w:val="28"/>
          <w:highlight w:val="none"/>
          <w:lang w:val="en-US" w:eastAsia="zh-CN"/>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lang w:val="en-US" w:eastAsia="zh-CN"/>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CE202E7">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5F9925EF">
      <w:pPr>
        <w:pStyle w:val="2"/>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w:t>
      </w:r>
      <w:r>
        <w:rPr>
          <w:rFonts w:hint="eastAsia" w:ascii="仿宋" w:hAnsi="仿宋" w:eastAsia="仿宋" w:cs="仿宋"/>
          <w:b w:val="0"/>
          <w:bCs w:val="0"/>
          <w:color w:val="auto"/>
          <w:sz w:val="28"/>
          <w:szCs w:val="28"/>
          <w:highlight w:val="none"/>
          <w:lang w:val="en-US" w:eastAsia="zh-CN"/>
        </w:rPr>
        <w:t xml:space="preserve"> </w:t>
      </w:r>
      <w:r>
        <w:rPr>
          <w:rFonts w:hint="eastAsia" w:ascii="仿宋" w:hAnsi="仿宋" w:eastAsia="仿宋" w:cs="仿宋"/>
          <w:b w:val="0"/>
          <w:bCs w:val="0"/>
          <w:color w:val="auto"/>
          <w:sz w:val="28"/>
          <w:szCs w:val="28"/>
          <w:highlight w:val="none"/>
        </w:rPr>
        <w:t>期：</w:t>
      </w:r>
    </w:p>
    <w:p w14:paraId="026734F3">
      <w:pPr>
        <w:spacing w:line="360" w:lineRule="auto"/>
        <w:jc w:val="center"/>
        <w:rPr>
          <w:rFonts w:hint="eastAsia" w:ascii="仿宋" w:hAnsi="仿宋" w:eastAsia="仿宋" w:cs="仿宋"/>
          <w:b/>
          <w:color w:val="auto"/>
          <w:sz w:val="28"/>
          <w:szCs w:val="28"/>
          <w:highlight w:val="none"/>
          <w:lang w:eastAsia="zh-CN"/>
        </w:rPr>
      </w:pPr>
    </w:p>
    <w:p w14:paraId="27E0C231">
      <w:pPr>
        <w:spacing w:line="360" w:lineRule="auto"/>
        <w:ind w:right="482"/>
        <w:jc w:val="both"/>
        <w:outlineLvl w:val="1"/>
        <w:rPr>
          <w:rFonts w:hint="eastAsia" w:ascii="仿宋" w:hAnsi="仿宋" w:eastAsia="仿宋" w:cs="仿宋"/>
          <w:b/>
          <w:color w:val="auto"/>
          <w:sz w:val="28"/>
          <w:szCs w:val="28"/>
          <w:highlight w:val="none"/>
        </w:rPr>
      </w:pPr>
    </w:p>
    <w:p w14:paraId="3C4BD4CA">
      <w:pPr>
        <w:spacing w:line="360" w:lineRule="auto"/>
        <w:ind w:right="482"/>
        <w:jc w:val="center"/>
        <w:outlineLvl w:val="1"/>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最终报价表</w:t>
      </w:r>
    </w:p>
    <w:p w14:paraId="417AFF0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p w14:paraId="31B40A7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0B0C8875">
      <w:pPr>
        <w:widowControl/>
        <w:spacing w:line="360" w:lineRule="auto"/>
        <w:jc w:val="left"/>
        <w:outlineLvl w:val="1"/>
        <w:rPr>
          <w:rFonts w:hint="eastAsia" w:ascii="仿宋" w:hAnsi="仿宋" w:eastAsia="仿宋" w:cs="仿宋"/>
          <w:color w:val="auto"/>
          <w:sz w:val="28"/>
          <w:szCs w:val="28"/>
          <w:highlight w:val="none"/>
        </w:rPr>
      </w:pPr>
    </w:p>
    <w:p w14:paraId="6FDAA711">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w:t>
      </w:r>
      <w:r>
        <w:rPr>
          <w:rFonts w:hint="eastAsia" w:ascii="仿宋" w:hAnsi="仿宋" w:eastAsia="仿宋" w:cs="仿宋"/>
          <w:b/>
          <w:bCs/>
          <w:color w:val="auto"/>
          <w:sz w:val="28"/>
          <w:szCs w:val="28"/>
          <w:highlight w:val="none"/>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3、</w:t>
      </w:r>
      <w:r>
        <w:rPr>
          <w:rFonts w:hint="eastAsia" w:ascii="仿宋" w:hAnsi="仿宋" w:eastAsia="仿宋" w:cs="仿宋"/>
          <w:b/>
          <w:bCs/>
          <w:color w:val="auto"/>
          <w:sz w:val="28"/>
          <w:szCs w:val="28"/>
          <w:highlight w:val="none"/>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供应商名称（加盖公章）：        </w:t>
      </w:r>
    </w:p>
    <w:p w14:paraId="576C02BA">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法定代表人或授权代理人（签字或盖章）：</w:t>
      </w:r>
    </w:p>
    <w:p w14:paraId="3F923A0E">
      <w:pPr>
        <w:spacing w:line="360" w:lineRule="auto"/>
        <w:ind w:firstLine="560" w:firstLineChars="200"/>
        <w:jc w:val="left"/>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期：</w:t>
      </w:r>
    </w:p>
    <w:p w14:paraId="5BE3DD0A">
      <w:pPr>
        <w:widowControl/>
        <w:spacing w:line="360" w:lineRule="auto"/>
        <w:jc w:val="left"/>
        <w:outlineLvl w:val="1"/>
        <w:rPr>
          <w:rFonts w:hint="eastAsia" w:ascii="仿宋" w:hAnsi="仿宋" w:eastAsia="仿宋" w:cs="仿宋"/>
          <w:color w:val="auto"/>
          <w:sz w:val="28"/>
          <w:szCs w:val="28"/>
          <w:highlight w:val="none"/>
        </w:rPr>
        <w:sectPr>
          <w:footerReference r:id="rId3" w:type="default"/>
          <w:pgSz w:w="11907" w:h="16839"/>
          <w:pgMar w:top="1440" w:right="1800" w:bottom="1440" w:left="1800" w:header="851" w:footer="992" w:gutter="0"/>
          <w:pgNumType w:fmt="decimal"/>
          <w:cols w:space="720" w:num="1"/>
          <w:docGrid w:type="lines" w:linePitch="312" w:charSpace="0"/>
        </w:sectPr>
      </w:pPr>
    </w:p>
    <w:p w14:paraId="0FBF3F37">
      <w:pPr>
        <w:spacing w:line="360" w:lineRule="auto"/>
        <w:jc w:val="both"/>
        <w:rPr>
          <w:rFonts w:hint="eastAsia" w:ascii="仿宋" w:hAnsi="仿宋" w:eastAsia="仿宋" w:cs="仿宋"/>
          <w:b/>
          <w:color w:val="auto"/>
          <w:sz w:val="28"/>
          <w:szCs w:val="28"/>
          <w:highlight w:val="none"/>
          <w:lang w:eastAsia="zh-CN"/>
        </w:rPr>
      </w:pPr>
    </w:p>
    <w:p w14:paraId="23B89BF7">
      <w:pPr>
        <w:pStyle w:val="4"/>
        <w:tabs>
          <w:tab w:val="left" w:pos="3279"/>
        </w:tabs>
        <w:spacing w:line="360" w:lineRule="auto"/>
        <w:ind w:left="0" w:leftChars="0" w:firstLine="0" w:firstLineChars="0"/>
        <w:jc w:val="both"/>
        <w:rPr>
          <w:rFonts w:hint="eastAsia" w:ascii="仿宋" w:hAnsi="仿宋" w:eastAsia="仿宋" w:cs="仿宋"/>
          <w:b/>
          <w:color w:val="auto"/>
          <w:sz w:val="28"/>
          <w:szCs w:val="28"/>
          <w:highlight w:val="none"/>
        </w:rPr>
      </w:pPr>
      <w:r>
        <w:rPr>
          <w:rFonts w:hint="eastAsia" w:ascii="仿宋" w:hAnsi="仿宋" w:eastAsia="仿宋" w:cs="仿宋"/>
          <w:b/>
          <w:bCs/>
          <w:color w:val="auto"/>
          <w:sz w:val="28"/>
          <w:szCs w:val="28"/>
          <w:lang w:eastAsia="zh-CN"/>
        </w:rPr>
        <w:tab/>
      </w:r>
      <w:r>
        <w:rPr>
          <w:rFonts w:hint="eastAsia" w:ascii="仿宋" w:hAnsi="仿宋" w:eastAsia="仿宋" w:cs="仿宋"/>
          <w:b/>
          <w:color w:val="auto"/>
          <w:sz w:val="28"/>
          <w:szCs w:val="28"/>
          <w:highlight w:val="none"/>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6200B64C">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03B2CD3">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4933E916">
      <w:pPr>
        <w:pStyle w:val="2"/>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07A1F981">
      <w:pPr>
        <w:pStyle w:val="4"/>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注：附法定代表人身份证复印件。</w:t>
      </w:r>
    </w:p>
    <w:p w14:paraId="22F6D48F">
      <w:pPr>
        <w:pStyle w:val="4"/>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8"/>
          <w:szCs w:val="28"/>
          <w:highlight w:val="none"/>
          <w:lang w:eastAsia="zh-CN"/>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（姓名）本人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名称）的法定代表人，现委托（姓名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代理人无转委托权。</w:t>
      </w:r>
    </w:p>
    <w:p w14:paraId="5973E8F5">
      <w:pPr>
        <w:spacing w:line="240" w:lineRule="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3861FDB">
      <w:pPr>
        <w:spacing w:line="240" w:lineRule="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注：</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如由法定代表人签署响应文件时，无需提供本授权委托书</w:t>
      </w:r>
      <w:r>
        <w:rPr>
          <w:rFonts w:hint="eastAsia" w:ascii="仿宋" w:hAnsi="仿宋" w:eastAsia="仿宋" w:cs="仿宋"/>
          <w:color w:val="auto"/>
          <w:sz w:val="28"/>
          <w:szCs w:val="28"/>
          <w:highlight w:val="none"/>
          <w:lang w:eastAsia="zh-CN"/>
        </w:rPr>
        <w:t>；</w:t>
      </w:r>
    </w:p>
    <w:p w14:paraId="6513D9E4">
      <w:pPr>
        <w:pStyle w:val="2"/>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附法定代表人和委托代理人身份证复印件。</w:t>
      </w:r>
    </w:p>
    <w:p w14:paraId="6F70A922">
      <w:pPr>
        <w:spacing w:line="360" w:lineRule="auto"/>
        <w:jc w:val="center"/>
        <w:rPr>
          <w:rFonts w:hint="eastAsia" w:ascii="仿宋" w:hAnsi="仿宋" w:eastAsia="仿宋" w:cs="仿宋"/>
          <w:b/>
          <w:color w:val="auto"/>
          <w:sz w:val="28"/>
          <w:szCs w:val="28"/>
          <w:highlight w:val="none"/>
        </w:rPr>
      </w:pPr>
    </w:p>
    <w:p w14:paraId="75BDDAAA">
      <w:pPr>
        <w:spacing w:line="360" w:lineRule="auto"/>
        <w:jc w:val="both"/>
        <w:rPr>
          <w:rFonts w:hint="eastAsia" w:ascii="仿宋" w:hAnsi="仿宋" w:eastAsia="仿宋" w:cs="仿宋"/>
          <w:b/>
          <w:color w:val="auto"/>
          <w:sz w:val="28"/>
          <w:szCs w:val="28"/>
          <w:highlight w:val="none"/>
        </w:rPr>
      </w:pPr>
    </w:p>
    <w:p w14:paraId="5702AA23">
      <w:pPr>
        <w:spacing w:line="360" w:lineRule="auto"/>
        <w:jc w:val="center"/>
        <w:rPr>
          <w:rFonts w:hint="eastAsia" w:ascii="仿宋" w:hAnsi="仿宋" w:eastAsia="仿宋" w:cs="仿宋"/>
          <w:b/>
          <w:color w:val="auto"/>
          <w:sz w:val="28"/>
          <w:szCs w:val="28"/>
          <w:highlight w:val="none"/>
        </w:rPr>
      </w:pPr>
    </w:p>
    <w:p w14:paraId="2B4F1910">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投标产品技术要求响应表</w:t>
      </w:r>
    </w:p>
    <w:p w14:paraId="076E79D9">
      <w:pPr>
        <w:spacing w:line="360" w:lineRule="auto"/>
        <w:jc w:val="left"/>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项目编号：</w:t>
      </w:r>
    </w:p>
    <w:p w14:paraId="79A19184">
      <w:pPr>
        <w:spacing w:line="360" w:lineRule="auto"/>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w:t>
            </w:r>
          </w:p>
          <w:p w14:paraId="12DFE0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投标产品品牌、</w:t>
            </w:r>
            <w:r>
              <w:rPr>
                <w:rFonts w:hint="eastAsia" w:ascii="仿宋" w:hAnsi="仿宋" w:eastAsia="仿宋" w:cs="仿宋"/>
                <w:color w:val="auto"/>
                <w:sz w:val="28"/>
                <w:szCs w:val="28"/>
                <w:highlight w:val="none"/>
                <w:lang w:eastAsia="zh-CN"/>
              </w:rPr>
              <w:t>规格</w:t>
            </w:r>
            <w:r>
              <w:rPr>
                <w:rFonts w:hint="eastAsia" w:ascii="仿宋" w:hAnsi="仿宋" w:eastAsia="仿宋" w:cs="仿宋"/>
                <w:color w:val="auto"/>
                <w:sz w:val="28"/>
                <w:szCs w:val="28"/>
                <w:highlight w:val="none"/>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投标产品配置</w:t>
            </w:r>
          </w:p>
          <w:p w14:paraId="1430D7E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正/负</w:t>
            </w:r>
          </w:p>
          <w:p w14:paraId="0406CB82">
            <w:pPr>
              <w:spacing w:line="360" w:lineRule="auto"/>
              <w:ind w:firstLine="148" w:firstLineChars="5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auto"/>
                <w:sz w:val="28"/>
                <w:szCs w:val="28"/>
                <w:highlight w:val="none"/>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auto"/>
                <w:sz w:val="28"/>
                <w:szCs w:val="28"/>
                <w:highlight w:val="none"/>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auto"/>
                <w:sz w:val="28"/>
                <w:szCs w:val="28"/>
                <w:highlight w:val="none"/>
              </w:rPr>
            </w:pPr>
          </w:p>
        </w:tc>
      </w:tr>
    </w:tbl>
    <w:p w14:paraId="337E8E3A">
      <w:pPr>
        <w:adjustRightInd w:val="0"/>
        <w:spacing w:line="360" w:lineRule="auto"/>
        <w:rPr>
          <w:rFonts w:hint="eastAsia" w:ascii="仿宋" w:hAnsi="仿宋" w:eastAsia="仿宋" w:cs="仿宋"/>
          <w:bCs/>
          <w:color w:val="auto"/>
          <w:spacing w:val="8"/>
          <w:sz w:val="28"/>
          <w:szCs w:val="28"/>
          <w:highlight w:val="none"/>
        </w:rPr>
      </w:pPr>
    </w:p>
    <w:p w14:paraId="6B70AC9E">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注：1.以上表格格式行、列可增减。</w:t>
      </w:r>
    </w:p>
    <w:p w14:paraId="40FD4739">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2.供应商按照招标文件要求做出技术应答，包括但不限于下列内容：</w:t>
      </w:r>
    </w:p>
    <w:p w14:paraId="6794A759">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A43990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2E6B5328">
      <w:pPr>
        <w:pStyle w:val="2"/>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4F2A9814">
      <w:pPr>
        <w:pStyle w:val="3"/>
        <w:numPr>
          <w:ilvl w:val="2"/>
          <w:numId w:val="0"/>
        </w:numPr>
        <w:spacing w:line="360" w:lineRule="auto"/>
        <w:jc w:val="center"/>
        <w:rPr>
          <w:rFonts w:hint="eastAsia" w:ascii="仿宋" w:hAnsi="仿宋" w:eastAsia="仿宋" w:cs="仿宋"/>
          <w:bCs w:val="0"/>
          <w:color w:val="auto"/>
          <w:sz w:val="28"/>
          <w:szCs w:val="28"/>
          <w:highlight w:val="none"/>
        </w:rPr>
      </w:pPr>
      <w:r>
        <w:rPr>
          <w:rFonts w:hint="eastAsia" w:ascii="仿宋" w:hAnsi="仿宋" w:eastAsia="仿宋" w:cs="仿宋"/>
          <w:bCs w:val="0"/>
          <w:color w:val="auto"/>
          <w:sz w:val="28"/>
          <w:szCs w:val="28"/>
          <w:highlight w:val="none"/>
        </w:rPr>
        <w:t>商务应答表</w:t>
      </w:r>
    </w:p>
    <w:p w14:paraId="3A91D080">
      <w:pPr>
        <w:spacing w:line="360" w:lineRule="auto"/>
        <w:ind w:firstLine="840" w:firstLineChars="300"/>
        <w:rPr>
          <w:rFonts w:hint="eastAsia" w:ascii="仿宋" w:hAnsi="仿宋" w:eastAsia="仿宋" w:cs="仿宋"/>
          <w:color w:val="auto"/>
          <w:sz w:val="28"/>
          <w:szCs w:val="28"/>
          <w:highlight w:val="none"/>
          <w:lang w:val="en-US" w:eastAsia="zh-CN"/>
        </w:rPr>
      </w:pPr>
      <w:r>
        <w:rPr>
          <w:rFonts w:hint="eastAsia" w:ascii="仿宋" w:hAnsi="仿宋" w:eastAsia="仿宋" w:cs="仿宋"/>
          <w:bCs w:val="0"/>
          <w:color w:val="auto"/>
          <w:sz w:val="28"/>
          <w:szCs w:val="28"/>
          <w:highlight w:val="none"/>
          <w:lang w:eastAsia="zh-CN"/>
        </w:rPr>
        <w:t>项目编号：</w:t>
      </w:r>
    </w:p>
    <w:p w14:paraId="7D07361D">
      <w:pPr>
        <w:widowControl/>
        <w:spacing w:line="360" w:lineRule="auto"/>
        <w:ind w:firstLine="840" w:firstLineChars="3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商务要求</w:t>
            </w:r>
            <w:r>
              <w:rPr>
                <w:rFonts w:hint="eastAsia" w:ascii="仿宋" w:hAnsi="仿宋" w:eastAsia="仿宋" w:cs="仿宋"/>
                <w:color w:val="auto"/>
                <w:sz w:val="28"/>
                <w:szCs w:val="28"/>
                <w:highlight w:val="none"/>
                <w:lang w:eastAsia="zh-CN"/>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auto"/>
                <w:sz w:val="28"/>
                <w:szCs w:val="28"/>
                <w:highlight w:val="none"/>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auto"/>
                <w:sz w:val="28"/>
                <w:szCs w:val="28"/>
                <w:highlight w:val="none"/>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auto"/>
                <w:sz w:val="28"/>
                <w:szCs w:val="28"/>
                <w:highlight w:val="none"/>
              </w:rPr>
            </w:pPr>
          </w:p>
        </w:tc>
      </w:tr>
    </w:tbl>
    <w:p w14:paraId="15B6AE74">
      <w:pPr>
        <w:widowControl/>
        <w:spacing w:line="360" w:lineRule="auto"/>
        <w:ind w:firstLine="548" w:firstLineChars="196"/>
        <w:jc w:val="left"/>
        <w:rPr>
          <w:rFonts w:hint="eastAsia" w:ascii="仿宋" w:hAnsi="仿宋" w:eastAsia="仿宋" w:cs="仿宋"/>
          <w:strike/>
          <w:color w:val="auto"/>
          <w:sz w:val="28"/>
          <w:szCs w:val="28"/>
          <w:highlight w:val="none"/>
        </w:rPr>
      </w:pPr>
      <w:r>
        <w:rPr>
          <w:rFonts w:hint="eastAsia" w:ascii="仿宋" w:hAnsi="仿宋" w:eastAsia="仿宋" w:cs="仿宋"/>
          <w:strike/>
          <w:color w:val="auto"/>
          <w:sz w:val="28"/>
          <w:szCs w:val="28"/>
          <w:highlight w:val="none"/>
        </w:rPr>
        <w:t xml:space="preserve"> </w:t>
      </w:r>
    </w:p>
    <w:p w14:paraId="312D6BBD">
      <w:pPr>
        <w:widowControl/>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注：1.以上表格格式行、列可增减。</w:t>
      </w:r>
    </w:p>
    <w:p w14:paraId="41E68C4D">
      <w:pPr>
        <w:widowControl/>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lang w:val="en-US" w:eastAsia="zh-CN"/>
        </w:rPr>
        <w:t>3.</w:t>
      </w:r>
      <w:r>
        <w:rPr>
          <w:rFonts w:hint="eastAsia" w:ascii="仿宋" w:hAnsi="仿宋" w:eastAsia="仿宋" w:cs="仿宋"/>
          <w:bCs/>
          <w:color w:val="auto"/>
          <w:spacing w:val="8"/>
          <w:sz w:val="28"/>
          <w:szCs w:val="28"/>
          <w:highlight w:val="none"/>
          <w:lang w:eastAsia="zh-CN"/>
        </w:rPr>
        <w:t>供应商</w:t>
      </w:r>
      <w:r>
        <w:rPr>
          <w:rFonts w:hint="eastAsia" w:ascii="仿宋" w:hAnsi="仿宋" w:eastAsia="仿宋" w:cs="仿宋"/>
          <w:bCs/>
          <w:color w:val="auto"/>
          <w:spacing w:val="8"/>
          <w:sz w:val="28"/>
          <w:szCs w:val="28"/>
          <w:highlight w:val="none"/>
        </w:rPr>
        <w:t>必须据实填写，不得虚假响应，否则将取消其投标或中标资格</w:t>
      </w:r>
      <w:r>
        <w:rPr>
          <w:rFonts w:hint="eastAsia" w:ascii="仿宋" w:hAnsi="仿宋" w:eastAsia="仿宋" w:cs="仿宋"/>
          <w:bCs/>
          <w:color w:val="auto"/>
          <w:spacing w:val="8"/>
          <w:sz w:val="28"/>
          <w:szCs w:val="28"/>
          <w:highlight w:val="none"/>
          <w:lang w:eastAsia="zh-CN"/>
        </w:rPr>
        <w:t>等</w:t>
      </w:r>
      <w:r>
        <w:rPr>
          <w:rFonts w:hint="eastAsia" w:ascii="仿宋" w:hAnsi="仿宋" w:eastAsia="仿宋" w:cs="仿宋"/>
          <w:bCs/>
          <w:color w:val="auto"/>
          <w:spacing w:val="8"/>
          <w:sz w:val="28"/>
          <w:szCs w:val="28"/>
          <w:highlight w:val="none"/>
        </w:rPr>
        <w:t>。</w:t>
      </w:r>
    </w:p>
    <w:p w14:paraId="50B16EC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1C93C8E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72811AB8">
      <w:pPr>
        <w:pStyle w:val="2"/>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3C75379D">
      <w:pPr>
        <w:jc w:val="both"/>
        <w:rPr>
          <w:rFonts w:hint="eastAsia" w:ascii="仿宋" w:hAnsi="仿宋" w:eastAsia="仿宋" w:cs="仿宋"/>
          <w:b/>
          <w:bCs/>
          <w:color w:val="auto"/>
          <w:sz w:val="28"/>
          <w:szCs w:val="28"/>
          <w:highlight w:val="none"/>
        </w:rPr>
      </w:pPr>
    </w:p>
    <w:p w14:paraId="33F7ACB2">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p w14:paraId="2FCFF0B9">
      <w:pPr>
        <w:widowControl/>
        <w:spacing w:line="360" w:lineRule="auto"/>
        <w:jc w:val="left"/>
        <w:outlineLvl w:val="1"/>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3372F32">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7927680">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374AFD01">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FF02607">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auto"/>
                <w:sz w:val="28"/>
                <w:szCs w:val="28"/>
                <w:highlight w:val="none"/>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06D8117">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32FC80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13BE5D23">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1E0FC61F">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auto"/>
                <w:sz w:val="28"/>
                <w:szCs w:val="28"/>
                <w:highlight w:val="none"/>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4EB1586">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44CDC79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4FB470FF">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8CFE40E">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auto"/>
                <w:sz w:val="28"/>
                <w:szCs w:val="28"/>
                <w:highlight w:val="none"/>
              </w:rPr>
            </w:pPr>
          </w:p>
        </w:tc>
      </w:tr>
    </w:tbl>
    <w:p w14:paraId="4E029E36">
      <w:pPr>
        <w:widowControl/>
        <w:spacing w:line="360" w:lineRule="auto"/>
        <w:ind w:firstLine="548" w:firstLineChars="196"/>
        <w:jc w:val="left"/>
        <w:rPr>
          <w:rFonts w:hint="eastAsia" w:ascii="仿宋" w:hAnsi="仿宋" w:eastAsia="仿宋" w:cs="仿宋"/>
          <w:b w:val="0"/>
          <w:bCs w:val="0"/>
          <w:color w:val="auto"/>
          <w:sz w:val="28"/>
          <w:szCs w:val="28"/>
          <w:highlight w:val="none"/>
        </w:rPr>
      </w:pPr>
    </w:p>
    <w:p w14:paraId="4A9434DA">
      <w:pPr>
        <w:pStyle w:val="4"/>
        <w:spacing w:line="360" w:lineRule="auto"/>
        <w:ind w:left="0" w:leftChars="0"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注：以上业绩需提供</w:t>
      </w:r>
      <w:r>
        <w:rPr>
          <w:rFonts w:hint="eastAsia" w:ascii="仿宋" w:hAnsi="仿宋" w:eastAsia="仿宋" w:cs="仿宋"/>
          <w:b w:val="0"/>
          <w:bCs w:val="0"/>
          <w:color w:val="auto"/>
          <w:sz w:val="28"/>
          <w:szCs w:val="28"/>
          <w:highlight w:val="none"/>
          <w:lang w:eastAsia="zh-CN"/>
        </w:rPr>
        <w:t>磋商</w:t>
      </w:r>
      <w:r>
        <w:rPr>
          <w:rFonts w:hint="eastAsia" w:ascii="仿宋" w:hAnsi="仿宋" w:eastAsia="仿宋" w:cs="仿宋"/>
          <w:b w:val="0"/>
          <w:bCs w:val="0"/>
          <w:color w:val="auto"/>
          <w:sz w:val="28"/>
          <w:szCs w:val="28"/>
          <w:highlight w:val="none"/>
        </w:rPr>
        <w:t>文件要求的有关书面证明材料</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供应商应如实提供资料，</w:t>
      </w:r>
      <w:r>
        <w:rPr>
          <w:rFonts w:hint="eastAsia" w:ascii="仿宋" w:hAnsi="仿宋" w:eastAsia="仿宋" w:cs="仿宋"/>
          <w:color w:val="auto"/>
          <w:sz w:val="28"/>
          <w:szCs w:val="28"/>
          <w:highlight w:val="none"/>
          <w:lang w:eastAsia="zh-CN"/>
        </w:rPr>
        <w:t>如有</w:t>
      </w:r>
      <w:r>
        <w:rPr>
          <w:rFonts w:hint="eastAsia" w:ascii="仿宋" w:hAnsi="仿宋" w:eastAsia="仿宋" w:cs="仿宋"/>
          <w:color w:val="auto"/>
          <w:sz w:val="28"/>
          <w:szCs w:val="28"/>
          <w:highlight w:val="none"/>
        </w:rPr>
        <w:t>虚假，采购人有权取消</w:t>
      </w:r>
      <w:r>
        <w:rPr>
          <w:rFonts w:hint="eastAsia" w:ascii="仿宋" w:hAnsi="仿宋" w:eastAsia="仿宋" w:cs="仿宋"/>
          <w:color w:val="auto"/>
          <w:sz w:val="28"/>
          <w:szCs w:val="28"/>
          <w:highlight w:val="none"/>
          <w:lang w:eastAsia="zh-CN"/>
        </w:rPr>
        <w:t>其</w:t>
      </w:r>
      <w:r>
        <w:rPr>
          <w:rFonts w:hint="eastAsia" w:ascii="仿宋" w:hAnsi="仿宋" w:eastAsia="仿宋" w:cs="仿宋"/>
          <w:bCs/>
          <w:color w:val="auto"/>
          <w:spacing w:val="8"/>
          <w:sz w:val="28"/>
          <w:szCs w:val="28"/>
          <w:highlight w:val="none"/>
        </w:rPr>
        <w:t>投标或</w:t>
      </w:r>
      <w:r>
        <w:rPr>
          <w:rFonts w:hint="eastAsia" w:ascii="仿宋" w:hAnsi="仿宋" w:eastAsia="仿宋" w:cs="仿宋"/>
          <w:bCs/>
          <w:color w:val="auto"/>
          <w:spacing w:val="8"/>
          <w:sz w:val="28"/>
          <w:szCs w:val="28"/>
          <w:highlight w:val="none"/>
          <w:lang w:eastAsia="zh-CN"/>
        </w:rPr>
        <w:t>中标</w:t>
      </w:r>
      <w:r>
        <w:rPr>
          <w:rFonts w:hint="eastAsia" w:ascii="仿宋" w:hAnsi="仿宋" w:eastAsia="仿宋" w:cs="仿宋"/>
          <w:color w:val="auto"/>
          <w:sz w:val="28"/>
          <w:szCs w:val="28"/>
          <w:highlight w:val="none"/>
        </w:rPr>
        <w:t>资格，</w:t>
      </w:r>
    </w:p>
    <w:p w14:paraId="304B8AC0">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552A994A">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1EF63CB4">
      <w:pPr>
        <w:pStyle w:val="2"/>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C8EC707">
      <w:pPr>
        <w:pStyle w:val="2"/>
        <w:spacing w:line="360" w:lineRule="auto"/>
        <w:ind w:firstLine="1687" w:firstLineChars="600"/>
        <w:rPr>
          <w:rFonts w:hint="eastAsia" w:ascii="仿宋" w:hAnsi="仿宋" w:eastAsia="仿宋" w:cs="仿宋"/>
          <w:b/>
          <w:color w:val="auto"/>
          <w:sz w:val="28"/>
          <w:szCs w:val="28"/>
          <w:highlight w:val="none"/>
          <w:lang w:eastAsia="zh-CN"/>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auto"/>
          <w:sz w:val="28"/>
          <w:szCs w:val="28"/>
          <w:highlight w:val="none"/>
          <w:lang w:val="en-US" w:eastAsia="zh-CN"/>
        </w:rPr>
        <w:t>供应商认为其他需要提供的资料和文</w:t>
      </w:r>
    </w:p>
    <w:p w14:paraId="5B9946B9">
      <w:pPr>
        <w:rPr>
          <w:color w:val="auto"/>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6F4D"/>
    <w:multiLevelType w:val="singleLevel"/>
    <w:tmpl w:val="A26C6F4D"/>
    <w:lvl w:ilvl="0" w:tentative="0">
      <w:start w:val="1"/>
      <w:numFmt w:val="chineseCounting"/>
      <w:suff w:val="nothing"/>
      <w:lvlText w:val="（%1）"/>
      <w:lvlJc w:val="left"/>
      <w:rPr>
        <w:rFonts w:hint="eastAsia"/>
      </w:rPr>
    </w:lvl>
  </w:abstractNum>
  <w:abstractNum w:abstractNumId="1">
    <w:nsid w:val="4266BB98"/>
    <w:multiLevelType w:val="singleLevel"/>
    <w:tmpl w:val="4266BB9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37B5A"/>
    <w:rsid w:val="01E1378A"/>
    <w:rsid w:val="03AE2D2B"/>
    <w:rsid w:val="04596251"/>
    <w:rsid w:val="07705796"/>
    <w:rsid w:val="0A6F7738"/>
    <w:rsid w:val="0CB217F2"/>
    <w:rsid w:val="103764A9"/>
    <w:rsid w:val="124A7CF3"/>
    <w:rsid w:val="142676D5"/>
    <w:rsid w:val="14A027DD"/>
    <w:rsid w:val="19D97967"/>
    <w:rsid w:val="1D3A3716"/>
    <w:rsid w:val="1D9A7C44"/>
    <w:rsid w:val="24E70C8C"/>
    <w:rsid w:val="25401CB1"/>
    <w:rsid w:val="271F2849"/>
    <w:rsid w:val="2D777EB6"/>
    <w:rsid w:val="355554DC"/>
    <w:rsid w:val="379C336C"/>
    <w:rsid w:val="38600D24"/>
    <w:rsid w:val="399D6983"/>
    <w:rsid w:val="3B89488F"/>
    <w:rsid w:val="3CF87C1F"/>
    <w:rsid w:val="3F4F3531"/>
    <w:rsid w:val="3FDA78FE"/>
    <w:rsid w:val="40AB334D"/>
    <w:rsid w:val="445D7C11"/>
    <w:rsid w:val="45A66BA8"/>
    <w:rsid w:val="45B46D43"/>
    <w:rsid w:val="49B1548D"/>
    <w:rsid w:val="4AE10CD9"/>
    <w:rsid w:val="4CB72424"/>
    <w:rsid w:val="4F8E2446"/>
    <w:rsid w:val="508C716A"/>
    <w:rsid w:val="530C1562"/>
    <w:rsid w:val="59BE02F2"/>
    <w:rsid w:val="5CED70CE"/>
    <w:rsid w:val="64082E56"/>
    <w:rsid w:val="6E005A16"/>
    <w:rsid w:val="74FB0147"/>
    <w:rsid w:val="77F92852"/>
    <w:rsid w:val="78BD538A"/>
    <w:rsid w:val="7AA17B3B"/>
    <w:rsid w:val="7D574C79"/>
    <w:rsid w:val="7F5E26E1"/>
    <w:rsid w:val="7FFEAAFF"/>
    <w:rsid w:val="8FEBFE10"/>
    <w:rsid w:val="933C13E0"/>
    <w:rsid w:val="BAFE90C1"/>
    <w:rsid w:val="CD2DA69F"/>
    <w:rsid w:val="FBFB2AED"/>
    <w:rsid w:val="FE7A2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288" w:lineRule="auto"/>
    </w:pPr>
    <w:rPr>
      <w:rFonts w:ascii="仿宋_GB2312"/>
      <w:szCs w:val="20"/>
    </w:r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3841</Words>
  <Characters>4099</Characters>
  <Lines>0</Lines>
  <Paragraphs>0</Paragraphs>
  <TotalTime>11</TotalTime>
  <ScaleCrop>false</ScaleCrop>
  <LinksUpToDate>false</LinksUpToDate>
  <CharactersWithSpaces>4210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2025-06-09T09:13:00Z</dcterms:created>
  <dc:creator>Administrator</dc:creator>
  <cp:lastModifiedBy>王友关</cp:lastModifiedBy>
  <cp:lastPrinted>2026-06-26T15:35:00Z</cp:lastPrinted>
  <dcterms:modified xsi:type="dcterms:W3CDTF">2026-10-12T10:24:59Z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eyJoZGlkIjoiM2VkZDZjNzBiMTcxYTFmOWMxNWNhNjY1MGM0MDVlZjAiLCJ1c2VySWQiOiIxNzg3NTQ3MzcyIn0=</vt:lpwstr>
  </property>
  <property fmtid="{D5CDD505-2E9C-101B-9397-08002B2CF9AE}" pid="4" name="ICV">
    <vt:lpwstr>F4CB0C7DD31B47E186EF85C8B8FE994D_13</vt:lpwstr>
  </property>
</Properties>
</file>