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BF3C73">
      <w:pPr>
        <w:pStyle w:val="2"/>
        <w:spacing w:before="312" w:after="156"/>
        <w:rPr>
          <w:rFonts w:hint="eastAsia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安全性事件报告</w:t>
      </w:r>
    </w:p>
    <w:tbl>
      <w:tblPr>
        <w:tblStyle w:val="8"/>
        <w:tblW w:w="9877" w:type="dxa"/>
        <w:tblInd w:w="-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5"/>
        <w:gridCol w:w="97"/>
        <w:gridCol w:w="788"/>
        <w:gridCol w:w="1185"/>
        <w:gridCol w:w="5"/>
        <w:gridCol w:w="2470"/>
        <w:gridCol w:w="125"/>
        <w:gridCol w:w="2840"/>
        <w:gridCol w:w="12"/>
      </w:tblGrid>
      <w:tr w14:paraId="4B2338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52" w:type="dxa"/>
            <w:gridSpan w:val="2"/>
            <w:vAlign w:val="center"/>
          </w:tcPr>
          <w:p w14:paraId="27000F16">
            <w:pPr>
              <w:rPr>
                <w:rFonts w:ascii="Times New Roman" w:hAnsi="Times New Roman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项目名称</w:t>
            </w:r>
          </w:p>
        </w:tc>
        <w:tc>
          <w:tcPr>
            <w:tcW w:w="7425" w:type="dxa"/>
            <w:gridSpan w:val="7"/>
            <w:vAlign w:val="center"/>
          </w:tcPr>
          <w:p w14:paraId="637E78E7">
            <w:pPr>
              <w:rPr>
                <w:rFonts w:ascii="Times New Roman" w:hAnsi="Times New Roman" w:cs="Times New Roman"/>
                <w:szCs w:val="21"/>
                <w:lang w:eastAsia="en-US"/>
              </w:rPr>
            </w:pPr>
          </w:p>
        </w:tc>
      </w:tr>
      <w:tr w14:paraId="0D475D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52" w:type="dxa"/>
            <w:gridSpan w:val="2"/>
            <w:vAlign w:val="center"/>
          </w:tcPr>
          <w:p w14:paraId="18C9ED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申办者</w:t>
            </w:r>
          </w:p>
        </w:tc>
        <w:tc>
          <w:tcPr>
            <w:tcW w:w="7425" w:type="dxa"/>
            <w:gridSpan w:val="7"/>
            <w:vAlign w:val="center"/>
          </w:tcPr>
          <w:p w14:paraId="7365907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ascii="Times New Roman" w:hAnsi="Times New Roman" w:cs="Times New Roman"/>
                <w:szCs w:val="21"/>
                <w:lang w:eastAsia="en-US"/>
              </w:rPr>
            </w:pPr>
            <w:r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2281A1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52" w:type="dxa"/>
            <w:gridSpan w:val="2"/>
            <w:vAlign w:val="center"/>
          </w:tcPr>
          <w:p w14:paraId="5E1249B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本院承担专业/科室</w:t>
            </w:r>
          </w:p>
        </w:tc>
        <w:tc>
          <w:tcPr>
            <w:tcW w:w="1978" w:type="dxa"/>
            <w:gridSpan w:val="3"/>
            <w:vAlign w:val="center"/>
          </w:tcPr>
          <w:p w14:paraId="38B3BC43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ascii="Times New Roman" w:hAnsi="Times New Roman" w:cs="Times New Roman"/>
                <w:szCs w:val="21"/>
                <w:lang w:eastAsia="en-US"/>
              </w:rPr>
            </w:pPr>
            <w:r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  <w:tc>
          <w:tcPr>
            <w:tcW w:w="2595" w:type="dxa"/>
            <w:gridSpan w:val="2"/>
            <w:vAlign w:val="center"/>
          </w:tcPr>
          <w:p w14:paraId="6DEBB2C9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  <w:t>本院PI</w:t>
            </w:r>
          </w:p>
        </w:tc>
        <w:tc>
          <w:tcPr>
            <w:tcW w:w="2852" w:type="dxa"/>
            <w:gridSpan w:val="2"/>
            <w:vAlign w:val="center"/>
          </w:tcPr>
          <w:p w14:paraId="488004F7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ascii="Times New Roman" w:hAnsi="Times New Roman" w:cs="Times New Roman"/>
                <w:szCs w:val="21"/>
                <w:lang w:eastAsia="en-US"/>
              </w:rPr>
            </w:pPr>
            <w:r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  <w:t> </w:t>
            </w:r>
          </w:p>
        </w:tc>
      </w:tr>
      <w:tr w14:paraId="40DC69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2" w:hRule="atLeast"/>
        </w:trPr>
        <w:tc>
          <w:tcPr>
            <w:tcW w:w="2452" w:type="dxa"/>
            <w:gridSpan w:val="2"/>
            <w:vAlign w:val="center"/>
          </w:tcPr>
          <w:p w14:paraId="3A79206B">
            <w:pPr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监查员姓名</w:t>
            </w:r>
          </w:p>
        </w:tc>
        <w:tc>
          <w:tcPr>
            <w:tcW w:w="1978" w:type="dxa"/>
            <w:gridSpan w:val="3"/>
            <w:vAlign w:val="center"/>
          </w:tcPr>
          <w:p w14:paraId="76ED7B6A">
            <w:pPr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</w:pPr>
          </w:p>
        </w:tc>
        <w:tc>
          <w:tcPr>
            <w:tcW w:w="2595" w:type="dxa"/>
            <w:gridSpan w:val="2"/>
            <w:vAlign w:val="center"/>
          </w:tcPr>
          <w:p w14:paraId="2C3DCBEC">
            <w:pPr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</w:rPr>
            </w:pP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联系电话</w:t>
            </w:r>
          </w:p>
        </w:tc>
        <w:tc>
          <w:tcPr>
            <w:tcW w:w="2852" w:type="dxa"/>
            <w:gridSpan w:val="2"/>
            <w:vAlign w:val="center"/>
          </w:tcPr>
          <w:p w14:paraId="68ADB3EF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</w:pPr>
          </w:p>
        </w:tc>
      </w:tr>
      <w:tr w14:paraId="3FB1FF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52" w:type="dxa"/>
            <w:gridSpan w:val="2"/>
            <w:vAlign w:val="center"/>
          </w:tcPr>
          <w:p w14:paraId="532E4309">
            <w:pPr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伦理</w:t>
            </w:r>
            <w:r>
              <w:rPr>
                <w:rFonts w:hint="eastAsia" w:ascii="仿宋_GB2312" w:hAnsi="仿宋_GB2312" w:eastAsia="仿宋_GB2312" w:cs="仿宋_GB2312"/>
                <w:lang w:val="en-US" w:eastAsia="zh-CN"/>
              </w:rPr>
              <w:t>初始审查通过</w:t>
            </w:r>
            <w:r>
              <w:rPr>
                <w:rFonts w:hint="eastAsia" w:ascii="仿宋_GB2312" w:hAnsi="仿宋_GB2312" w:eastAsia="仿宋_GB2312" w:cs="仿宋_GB2312"/>
                <w:lang w:eastAsia="en-US"/>
              </w:rPr>
              <w:t>日期</w:t>
            </w:r>
          </w:p>
        </w:tc>
        <w:tc>
          <w:tcPr>
            <w:tcW w:w="1978" w:type="dxa"/>
            <w:gridSpan w:val="3"/>
            <w:vAlign w:val="center"/>
          </w:tcPr>
          <w:p w14:paraId="0FBF8C04">
            <w:pPr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</w:pPr>
          </w:p>
        </w:tc>
        <w:tc>
          <w:tcPr>
            <w:tcW w:w="2595" w:type="dxa"/>
            <w:gridSpan w:val="2"/>
            <w:vAlign w:val="center"/>
          </w:tcPr>
          <w:p w14:paraId="017E5018">
            <w:pPr>
              <w:jc w:val="left"/>
              <w:rPr>
                <w:rFonts w:hint="eastAsia" w:ascii="仿宋_GB2312" w:hAnsi="仿宋_GB2312" w:eastAsia="仿宋_GB2312" w:cs="仿宋_GB231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lang w:eastAsia="en-US"/>
              </w:rPr>
              <w:t>跟踪审查频率</w:t>
            </w:r>
          </w:p>
        </w:tc>
        <w:tc>
          <w:tcPr>
            <w:tcW w:w="2852" w:type="dxa"/>
            <w:gridSpan w:val="2"/>
            <w:vAlign w:val="center"/>
          </w:tcPr>
          <w:p w14:paraId="3D80797B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ascii="仿宋_GB2312" w:eastAsia="仿宋_GB2312" w:cs="仿宋_GB2312"/>
                <w:b w:val="0"/>
                <w:bCs w:val="0"/>
                <w:i w:val="0"/>
                <w:iCs w:val="0"/>
                <w:color w:val="000000"/>
                <w:spacing w:val="0"/>
                <w:w w:val="100"/>
                <w:sz w:val="21"/>
                <w:szCs w:val="21"/>
                <w:vertAlign w:val="baseline"/>
                <w:lang w:val="en-US"/>
              </w:rPr>
            </w:pPr>
          </w:p>
        </w:tc>
      </w:tr>
      <w:tr w14:paraId="22EC94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77" w:type="dxa"/>
            <w:gridSpan w:val="9"/>
            <w:vAlign w:val="center"/>
          </w:tcPr>
          <w:p w14:paraId="4D9641EF">
            <w:pPr>
              <w:rPr>
                <w:rFonts w:ascii="Times New Roman" w:hAnsi="Times New Roman" w:eastAsia="仿宋_GB2312" w:cs="Times New Roman"/>
                <w:b/>
                <w:bCs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  <w:lang w:eastAsia="en-US"/>
              </w:rPr>
              <w:t>A.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Cs w:val="21"/>
                <w:lang w:val="en-US" w:eastAsia="zh-CN"/>
              </w:rPr>
              <w:t>基本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Cs w:val="21"/>
                <w:lang w:eastAsia="en-US"/>
              </w:rPr>
              <w:t>信息</w:t>
            </w:r>
          </w:p>
        </w:tc>
      </w:tr>
      <w:tr w14:paraId="278926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452" w:type="dxa"/>
            <w:gridSpan w:val="2"/>
            <w:shd w:val="clear" w:color="auto" w:fill="auto"/>
            <w:vAlign w:val="center"/>
          </w:tcPr>
          <w:p w14:paraId="4B1F0417">
            <w:pPr>
              <w:spacing w:line="360" w:lineRule="auto"/>
              <w:jc w:val="left"/>
              <w:rPr>
                <w:rFonts w:hint="default" w:ascii="Times New Roman" w:hAnsi="Times New Roman" w:eastAsia="仿宋_GB2312" w:cs="Times New Roman"/>
                <w:snapToGrid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eastAsia="仿宋_GB2312" w:cs="Times New Roman"/>
                <w:snapToGrid w:val="0"/>
                <w:sz w:val="21"/>
                <w:szCs w:val="21"/>
                <w:lang w:val="en-US" w:eastAsia="zh-CN" w:bidi="ar-SA"/>
              </w:rPr>
              <w:t>安全性事件为</w:t>
            </w:r>
          </w:p>
        </w:tc>
        <w:tc>
          <w:tcPr>
            <w:tcW w:w="7425" w:type="dxa"/>
            <w:gridSpan w:val="7"/>
            <w:shd w:val="clear" w:color="auto" w:fill="auto"/>
            <w:vAlign w:val="center"/>
          </w:tcPr>
          <w:p w14:paraId="093AB4B5">
            <w:pPr>
              <w:rPr>
                <w:rFonts w:hint="default" w:ascii="Times New Roman" w:hAnsi="Times New Roman" w:eastAsia="仿宋_GB2312" w:cs="Times New Roman"/>
                <w:snapToGrid w:val="0"/>
                <w:sz w:val="21"/>
                <w:szCs w:val="21"/>
                <w:u w:val="single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 xml:space="preserve">SAE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 xml:space="preserve">SUSAR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其他</w:t>
            </w:r>
            <w:r>
              <w:rPr>
                <w:rFonts w:hint="eastAsia" w:eastAsia="仿宋_GB2312" w:cs="Times New Roman"/>
                <w:szCs w:val="21"/>
                <w:u w:val="single"/>
                <w:lang w:val="en-US" w:eastAsia="zh-CN"/>
              </w:rPr>
              <w:t xml:space="preserve">            </w:t>
            </w:r>
          </w:p>
        </w:tc>
      </w:tr>
      <w:tr w14:paraId="430A5F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2452" w:type="dxa"/>
            <w:gridSpan w:val="2"/>
            <w:shd w:val="clear" w:color="auto" w:fill="auto"/>
            <w:vAlign w:val="center"/>
          </w:tcPr>
          <w:p w14:paraId="7E677707">
            <w:pPr>
              <w:spacing w:line="360" w:lineRule="auto"/>
              <w:jc w:val="left"/>
              <w:rPr>
                <w:rFonts w:hint="eastAsia" w:ascii="Times New Roman" w:hAnsi="Times New Roman" w:eastAsia="仿宋_GB2312" w:cs="Times New Roman"/>
                <w:snapToGrid w:val="0"/>
                <w:sz w:val="21"/>
                <w:szCs w:val="21"/>
                <w:lang w:val="en-US" w:eastAsia="en-US" w:bidi="ar-SA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报告类型</w:t>
            </w:r>
          </w:p>
        </w:tc>
        <w:tc>
          <w:tcPr>
            <w:tcW w:w="7425" w:type="dxa"/>
            <w:gridSpan w:val="7"/>
            <w:shd w:val="clear" w:color="auto" w:fill="auto"/>
            <w:vAlign w:val="center"/>
          </w:tcPr>
          <w:p w14:paraId="117A6780">
            <w:pPr>
              <w:rPr>
                <w:rFonts w:hint="eastAsia" w:ascii="Times New Roman" w:hAnsi="Times New Roman" w:eastAsia="仿宋_GB2312" w:cs="Times New Roman"/>
                <w:snapToGrid w:val="0"/>
                <w:sz w:val="21"/>
                <w:szCs w:val="21"/>
                <w:lang w:val="en-US" w:eastAsia="en-US" w:bidi="ar-SA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首次报告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随访报告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总结报告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其他</w:t>
            </w:r>
          </w:p>
        </w:tc>
      </w:tr>
      <w:tr w14:paraId="1EF8B9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452" w:type="dxa"/>
            <w:gridSpan w:val="2"/>
            <w:vMerge w:val="restart"/>
            <w:vAlign w:val="center"/>
          </w:tcPr>
          <w:p w14:paraId="3D363D99"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eastAsia="zh-CN"/>
              </w:rPr>
              <w:t>试验参与者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基本情况</w:t>
            </w:r>
          </w:p>
        </w:tc>
        <w:tc>
          <w:tcPr>
            <w:tcW w:w="1973" w:type="dxa"/>
            <w:gridSpan w:val="2"/>
            <w:tcBorders>
              <w:right w:val="single" w:color="auto" w:sz="4" w:space="0"/>
            </w:tcBorders>
            <w:vAlign w:val="center"/>
          </w:tcPr>
          <w:p w14:paraId="58FB08A0">
            <w:pP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姓名拼音缩写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</w:p>
        </w:tc>
        <w:tc>
          <w:tcPr>
            <w:tcW w:w="2475" w:type="dxa"/>
            <w:gridSpan w:val="2"/>
            <w:tcBorders>
              <w:left w:val="single" w:color="auto" w:sz="4" w:space="0"/>
            </w:tcBorders>
            <w:vAlign w:val="center"/>
          </w:tcPr>
          <w:p w14:paraId="6D593A62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试验参与者编号：</w:t>
            </w:r>
          </w:p>
        </w:tc>
        <w:tc>
          <w:tcPr>
            <w:tcW w:w="2977" w:type="dxa"/>
            <w:gridSpan w:val="3"/>
            <w:vAlign w:val="center"/>
          </w:tcPr>
          <w:p w14:paraId="1B3D6F4A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出生日期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</w:p>
        </w:tc>
      </w:tr>
      <w:tr w14:paraId="03494B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452" w:type="dxa"/>
            <w:gridSpan w:val="2"/>
            <w:vMerge w:val="continue"/>
            <w:vAlign w:val="center"/>
          </w:tcPr>
          <w:p w14:paraId="7CFB5634">
            <w:pPr>
              <w:spacing w:line="360" w:lineRule="auto"/>
              <w:jc w:val="left"/>
              <w:rPr>
                <w:rFonts w:hint="eastAsia" w:eastAsia="仿宋_GB2312" w:cs="Times New Roman"/>
                <w:szCs w:val="21"/>
                <w:lang w:eastAsia="zh-CN"/>
              </w:rPr>
            </w:pPr>
          </w:p>
        </w:tc>
        <w:tc>
          <w:tcPr>
            <w:tcW w:w="1973" w:type="dxa"/>
            <w:gridSpan w:val="2"/>
            <w:tcBorders>
              <w:right w:val="single" w:color="auto" w:sz="4" w:space="0"/>
            </w:tcBorders>
            <w:vAlign w:val="center"/>
          </w:tcPr>
          <w:p w14:paraId="4E0F8B90">
            <w:pP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身高</w:t>
            </w:r>
            <w:r>
              <w:rPr>
                <w:rFonts w:ascii="Times New Roman" w:hAnsi="Times New Roman" w:eastAsia="仿宋_GB2312" w:cs="Times New Roman"/>
                <w:szCs w:val="21"/>
              </w:rPr>
              <w:t>(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>cm)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</w:p>
        </w:tc>
        <w:tc>
          <w:tcPr>
            <w:tcW w:w="2475" w:type="dxa"/>
            <w:gridSpan w:val="2"/>
            <w:tcBorders>
              <w:left w:val="single" w:color="auto" w:sz="4" w:space="0"/>
            </w:tcBorders>
            <w:vAlign w:val="center"/>
          </w:tcPr>
          <w:p w14:paraId="3A452035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性别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男</w:t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女</w:t>
            </w:r>
          </w:p>
        </w:tc>
        <w:tc>
          <w:tcPr>
            <w:tcW w:w="2977" w:type="dxa"/>
            <w:gridSpan w:val="3"/>
            <w:vAlign w:val="center"/>
          </w:tcPr>
          <w:p w14:paraId="4C5BD640">
            <w:pP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体重</w:t>
            </w:r>
            <w:r>
              <w:rPr>
                <w:rFonts w:ascii="Times New Roman" w:hAnsi="Times New Roman" w:eastAsia="仿宋_GB2312" w:cs="Times New Roman"/>
                <w:szCs w:val="21"/>
              </w:rPr>
              <w:t>(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>Kg)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</w:p>
        </w:tc>
      </w:tr>
      <w:tr w14:paraId="4882DB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52" w:type="dxa"/>
            <w:gridSpan w:val="2"/>
            <w:vMerge w:val="continue"/>
            <w:vAlign w:val="center"/>
          </w:tcPr>
          <w:p w14:paraId="7F9696EE"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</w:p>
        </w:tc>
        <w:tc>
          <w:tcPr>
            <w:tcW w:w="1973" w:type="dxa"/>
            <w:gridSpan w:val="2"/>
            <w:tcBorders>
              <w:right w:val="single" w:color="auto" w:sz="4" w:space="0"/>
            </w:tcBorders>
            <w:vAlign w:val="center"/>
          </w:tcPr>
          <w:p w14:paraId="3C7D803F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 xml:space="preserve">入组日期：             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 xml:space="preserve">  </w:t>
            </w:r>
          </w:p>
        </w:tc>
        <w:tc>
          <w:tcPr>
            <w:tcW w:w="5452" w:type="dxa"/>
            <w:gridSpan w:val="5"/>
            <w:tcBorders>
              <w:left w:val="single" w:color="auto" w:sz="4" w:space="0"/>
            </w:tcBorders>
            <w:vAlign w:val="center"/>
          </w:tcPr>
          <w:p w14:paraId="78A2CA1F">
            <w:pPr>
              <w:rPr>
                <w:rFonts w:hint="eastAsia" w:eastAsia="仿宋_GB2312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合并疾病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无</w:t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有</w:t>
            </w:r>
            <w:r>
              <w:rPr>
                <w:rFonts w:hint="eastAsia" w:eastAsia="仿宋_GB2312" w:cs="Times New Roman"/>
                <w:szCs w:val="21"/>
                <w:lang w:eastAsia="zh-CN"/>
              </w:rPr>
              <w:t>（</w:t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疾病名称：</w:t>
            </w:r>
            <w:r>
              <w:rPr>
                <w:rFonts w:hint="eastAsia" w:eastAsia="仿宋_GB2312" w:cs="Times New Roman"/>
                <w:szCs w:val="21"/>
                <w:lang w:eastAsia="zh-CN"/>
              </w:rPr>
              <w:t>）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 xml:space="preserve"> </w:t>
            </w:r>
          </w:p>
        </w:tc>
      </w:tr>
      <w:tr w14:paraId="1D1C0E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452" w:type="dxa"/>
            <w:gridSpan w:val="2"/>
            <w:shd w:val="clear" w:color="auto" w:fill="auto"/>
            <w:vAlign w:val="center"/>
          </w:tcPr>
          <w:p w14:paraId="4E70EEDA">
            <w:pPr>
              <w:rPr>
                <w:rFonts w:hint="eastAsia" w:ascii="Times New Roman" w:hAnsi="Times New Roman" w:eastAsia="仿宋_GB2312" w:cs="Times New Roman"/>
                <w:szCs w:val="21"/>
                <w:lang w:val="en-US"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试验药物信息</w:t>
            </w:r>
          </w:p>
        </w:tc>
        <w:tc>
          <w:tcPr>
            <w:tcW w:w="7425" w:type="dxa"/>
            <w:gridSpan w:val="7"/>
            <w:shd w:val="clear" w:color="auto" w:fill="auto"/>
            <w:vAlign w:val="center"/>
          </w:tcPr>
          <w:p w14:paraId="6B96E4FA">
            <w:pP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试验用药品名称：_______ 剂量：_______ 给药途径：_______</w:t>
            </w:r>
          </w:p>
          <w:p w14:paraId="248DA10F">
            <w:pP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发生前末次给药日期时间：_______</w:t>
            </w:r>
          </w:p>
        </w:tc>
      </w:tr>
      <w:tr w14:paraId="7161CE2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</w:trPr>
        <w:tc>
          <w:tcPr>
            <w:tcW w:w="2452" w:type="dxa"/>
            <w:gridSpan w:val="2"/>
            <w:vAlign w:val="center"/>
          </w:tcPr>
          <w:p w14:paraId="02B65C86"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医学术语</w:t>
            </w:r>
            <w:r>
              <w:rPr>
                <w:rFonts w:ascii="Times New Roman" w:hAnsi="Times New Roman" w:eastAsia="仿宋_GB2312" w:cs="Times New Roman"/>
                <w:szCs w:val="21"/>
              </w:rPr>
              <w:t>(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诊断</w:t>
            </w:r>
            <w:r>
              <w:rPr>
                <w:rFonts w:ascii="Times New Roman" w:hAnsi="Times New Roman" w:eastAsia="仿宋_GB2312" w:cs="Times New Roman"/>
                <w:szCs w:val="21"/>
              </w:rPr>
              <w:t>)</w:t>
            </w:r>
          </w:p>
        </w:tc>
        <w:tc>
          <w:tcPr>
            <w:tcW w:w="7425" w:type="dxa"/>
            <w:gridSpan w:val="7"/>
            <w:vAlign w:val="center"/>
          </w:tcPr>
          <w:p w14:paraId="3E006C87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</w:p>
        </w:tc>
      </w:tr>
      <w:tr w14:paraId="5D06B0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1" w:hRule="atLeast"/>
        </w:trPr>
        <w:tc>
          <w:tcPr>
            <w:tcW w:w="2452" w:type="dxa"/>
            <w:gridSpan w:val="2"/>
            <w:vAlign w:val="center"/>
          </w:tcPr>
          <w:p w14:paraId="30F72FB3">
            <w:pPr>
              <w:spacing w:line="360" w:lineRule="auto"/>
              <w:jc w:val="left"/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严重不良事件分类（勾选符合项）</w:t>
            </w:r>
          </w:p>
        </w:tc>
        <w:tc>
          <w:tcPr>
            <w:tcW w:w="7425" w:type="dxa"/>
            <w:gridSpan w:val="7"/>
            <w:vAlign w:val="center"/>
          </w:tcPr>
          <w:p w14:paraId="05248CB7">
            <w:pPr>
              <w:spacing w:line="360" w:lineRule="auto"/>
              <w:jc w:val="lef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□死亡    年      月      日</w:t>
            </w:r>
          </w:p>
          <w:p w14:paraId="27E58AA7">
            <w:pPr>
              <w:spacing w:line="360" w:lineRule="auto"/>
              <w:jc w:val="left"/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□导致住院  □延长住院时间  □伤残  □功能</w:t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丧失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 xml:space="preserve"> □导致先天畸形</w:t>
            </w:r>
          </w:p>
          <w:p w14:paraId="562F52F0">
            <w:pPr>
              <w:spacing w:line="360" w:lineRule="auto"/>
              <w:jc w:val="left"/>
              <w:rPr>
                <w:rFonts w:ascii="Times New Roman" w:hAnsi="Times New Roman" w:eastAsia="仿宋_GB2312" w:cs="Times New Roman"/>
                <w:szCs w:val="21"/>
                <w:u w:val="singl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zh-CN"/>
              </w:rPr>
              <w:t>□危及生命  □其它，</w:t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请说明</w:t>
            </w:r>
            <w:r>
              <w:rPr>
                <w:rFonts w:hint="eastAsia" w:ascii="Times New Roman" w:hAnsi="Times New Roman" w:eastAsia="仿宋_GB2312" w:cs="Times New Roman"/>
                <w:szCs w:val="21"/>
                <w:u w:val="single"/>
                <w:lang w:val="en-US" w:eastAsia="zh-CN"/>
              </w:rPr>
              <w:t xml:space="preserve">            </w:t>
            </w:r>
          </w:p>
        </w:tc>
      </w:tr>
      <w:tr w14:paraId="4285275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3240" w:type="dxa"/>
            <w:gridSpan w:val="3"/>
            <w:vAlign w:val="center"/>
          </w:tcPr>
          <w:p w14:paraId="2CC9414F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发生时间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: 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年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月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日</w:t>
            </w:r>
          </w:p>
        </w:tc>
        <w:tc>
          <w:tcPr>
            <w:tcW w:w="6637" w:type="dxa"/>
            <w:gridSpan w:val="6"/>
            <w:vAlign w:val="center"/>
          </w:tcPr>
          <w:p w14:paraId="1F6CCFEB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研究者获知</w:t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该事件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时间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:  </w:t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年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月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日</w:t>
            </w:r>
          </w:p>
        </w:tc>
      </w:tr>
      <w:tr w14:paraId="389A9A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3240" w:type="dxa"/>
            <w:gridSpan w:val="3"/>
            <w:vAlign w:val="center"/>
          </w:tcPr>
          <w:p w14:paraId="2895D6B1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对试验用药采取的措施</w:t>
            </w:r>
          </w:p>
        </w:tc>
        <w:tc>
          <w:tcPr>
            <w:tcW w:w="6637" w:type="dxa"/>
            <w:gridSpan w:val="6"/>
            <w:vAlign w:val="center"/>
          </w:tcPr>
          <w:p w14:paraId="15BCDC7F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继续用药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减小剂量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药物暂停后又恢复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停用药物</w:t>
            </w:r>
          </w:p>
          <w:p w14:paraId="5A80244C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其它（请注明：______________________）</w:t>
            </w:r>
          </w:p>
        </w:tc>
      </w:tr>
      <w:tr w14:paraId="1A49CC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240" w:type="dxa"/>
            <w:gridSpan w:val="3"/>
            <w:vAlign w:val="center"/>
          </w:tcPr>
          <w:p w14:paraId="4C7B00E8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转归</w:t>
            </w:r>
          </w:p>
        </w:tc>
        <w:tc>
          <w:tcPr>
            <w:tcW w:w="6637" w:type="dxa"/>
            <w:gridSpan w:val="6"/>
            <w:vAlign w:val="center"/>
          </w:tcPr>
          <w:p w14:paraId="01D94E5F">
            <w:pPr>
              <w:rPr>
                <w:rFonts w:ascii="Times New Roman" w:hAnsi="Times New Roman" w:eastAsia="仿宋_GB2312" w:cs="Times New Roman"/>
                <w:szCs w:val="21"/>
                <w:u w:val="single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痊愈（无后遗症）　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痊愈伴后遗症（请说明：_____）　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好转/缓解　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未好转/未缓解/持续　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死亡　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其他</w:t>
            </w:r>
            <w:r>
              <w:rPr>
                <w:rFonts w:hint="eastAsia" w:eastAsia="仿宋_GB2312" w:cs="Times New Roman"/>
                <w:szCs w:val="21"/>
                <w:u w:val="single"/>
                <w:lang w:val="en-US" w:eastAsia="zh-CN"/>
              </w:rPr>
              <w:t xml:space="preserve">    </w:t>
            </w:r>
          </w:p>
        </w:tc>
      </w:tr>
      <w:tr w14:paraId="64EE69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</w:trPr>
        <w:tc>
          <w:tcPr>
            <w:tcW w:w="2452" w:type="dxa"/>
            <w:gridSpan w:val="2"/>
            <w:vAlign w:val="center"/>
          </w:tcPr>
          <w:p w14:paraId="2F923EC4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是否预期</w:t>
            </w:r>
          </w:p>
        </w:tc>
        <w:tc>
          <w:tcPr>
            <w:tcW w:w="7413" w:type="dxa"/>
            <w:gridSpan w:val="6"/>
            <w:vAlign w:val="center"/>
          </w:tcPr>
          <w:p w14:paraId="1280533A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非预期</w:t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预期</w:t>
            </w:r>
          </w:p>
        </w:tc>
      </w:tr>
      <w:tr w14:paraId="65DBD54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647" w:hRule="atLeast"/>
        </w:trPr>
        <w:tc>
          <w:tcPr>
            <w:tcW w:w="2452" w:type="dxa"/>
            <w:gridSpan w:val="2"/>
            <w:vAlign w:val="center"/>
          </w:tcPr>
          <w:p w14:paraId="3B805214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与试验用药品关系</w:t>
            </w:r>
          </w:p>
        </w:tc>
        <w:tc>
          <w:tcPr>
            <w:tcW w:w="7413" w:type="dxa"/>
            <w:gridSpan w:val="6"/>
            <w:vAlign w:val="center"/>
          </w:tcPr>
          <w:p w14:paraId="105B764E">
            <w:pP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肯定有关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可能有关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可能无关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肯定无关 </w:t>
            </w:r>
            <w:r>
              <w:rPr>
                <w:rFonts w:ascii="Times New Roman" w:hAnsi="Times New Roman" w:eastAsia="仿宋_GB2312" w:cs="Times New Roman"/>
                <w:szCs w:val="21"/>
              </w:rPr>
              <w:t xml:space="preserve">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暂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无法判定</w:t>
            </w:r>
          </w:p>
        </w:tc>
      </w:tr>
      <w:tr w14:paraId="65B432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</w:trPr>
        <w:tc>
          <w:tcPr>
            <w:tcW w:w="2452" w:type="dxa"/>
            <w:gridSpan w:val="2"/>
            <w:vAlign w:val="center"/>
          </w:tcPr>
          <w:p w14:paraId="3E72172B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同类事件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报道情况</w:t>
            </w:r>
          </w:p>
        </w:tc>
        <w:tc>
          <w:tcPr>
            <w:tcW w:w="7413" w:type="dxa"/>
            <w:gridSpan w:val="6"/>
            <w:vAlign w:val="center"/>
          </w:tcPr>
          <w:p w14:paraId="3D9F8675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国内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有</w:t>
            </w:r>
            <w:bookmarkStart w:id="0" w:name="_GoBack"/>
            <w:bookmarkEnd w:id="0"/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无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不详</w:t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 xml:space="preserve">；     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国外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有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无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</w:rPr>
              <w:t>不详</w:t>
            </w:r>
          </w:p>
        </w:tc>
      </w:tr>
      <w:tr w14:paraId="6A5AE3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290" w:hRule="atLeast"/>
        </w:trPr>
        <w:tc>
          <w:tcPr>
            <w:tcW w:w="2452" w:type="dxa"/>
            <w:gridSpan w:val="2"/>
            <w:vAlign w:val="center"/>
          </w:tcPr>
          <w:p w14:paraId="0E1681E6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是否破盲</w:t>
            </w:r>
          </w:p>
        </w:tc>
        <w:tc>
          <w:tcPr>
            <w:tcW w:w="7413" w:type="dxa"/>
            <w:gridSpan w:val="6"/>
            <w:vAlign w:val="center"/>
          </w:tcPr>
          <w:p w14:paraId="4E4BE3D5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是       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否        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eastAsia="仿宋_GB2312" w:cs="Times New Roman"/>
                <w:szCs w:val="21"/>
                <w:lang w:val="en-US" w:eastAsia="zh-CN"/>
              </w:rPr>
              <w:t>不适用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t xml:space="preserve"> </w:t>
            </w:r>
          </w:p>
        </w:tc>
      </w:tr>
      <w:tr w14:paraId="1450D9E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</w:trPr>
        <w:tc>
          <w:tcPr>
            <w:tcW w:w="2452" w:type="dxa"/>
            <w:gridSpan w:val="2"/>
            <w:vAlign w:val="center"/>
          </w:tcPr>
          <w:p w14:paraId="1A24FCBE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试验参与者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是否因此退出试验</w:t>
            </w:r>
          </w:p>
        </w:tc>
        <w:tc>
          <w:tcPr>
            <w:tcW w:w="7413" w:type="dxa"/>
            <w:gridSpan w:val="6"/>
            <w:vAlign w:val="center"/>
          </w:tcPr>
          <w:p w14:paraId="3A004D87">
            <w:pPr>
              <w:rPr>
                <w:rFonts w:ascii="Times New Roman" w:hAnsi="Times New Roman" w:eastAsia="仿宋_GB2312" w:cs="Times New Roman"/>
                <w:szCs w:val="21"/>
                <w:lang w:eastAsia="en-US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是            </w:t>
            </w: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否</w:t>
            </w:r>
          </w:p>
        </w:tc>
      </w:tr>
      <w:tr w14:paraId="1B2733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</w:trPr>
        <w:tc>
          <w:tcPr>
            <w:tcW w:w="2452" w:type="dxa"/>
            <w:gridSpan w:val="2"/>
            <w:vAlign w:val="center"/>
          </w:tcPr>
          <w:p w14:paraId="5A645EEC">
            <w:pPr>
              <w:rPr>
                <w:rFonts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hint="eastAsia" w:eastAsia="仿宋_GB2312" w:cs="Times New Roman"/>
                <w:szCs w:val="21"/>
                <w:lang w:val="en-US" w:eastAsia="zh-CN"/>
              </w:rPr>
              <w:t>对试验参与者权益采取的保护措施</w:t>
            </w:r>
          </w:p>
        </w:tc>
        <w:tc>
          <w:tcPr>
            <w:tcW w:w="7413" w:type="dxa"/>
            <w:gridSpan w:val="6"/>
            <w:vAlign w:val="center"/>
          </w:tcPr>
          <w:p w14:paraId="183217C9">
            <w:pP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 xml:space="preserve">对试验参与者已采取积极救治   </w:t>
            </w:r>
          </w:p>
          <w:p w14:paraId="5EEB70F0">
            <w:pPr>
              <w:rPr>
                <w:rFonts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对试验参与者已采取免费治疗</w:t>
            </w:r>
          </w:p>
          <w:p w14:paraId="14158993">
            <w:pPr>
              <w:rPr>
                <w:rFonts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试验参与者相关费用资料收集中，后续完成兑付</w:t>
            </w:r>
          </w:p>
          <w:p w14:paraId="02A4D49E">
            <w:pPr>
              <w:rPr>
                <w:rFonts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试验参与者补偿已兑付</w:t>
            </w:r>
          </w:p>
          <w:p w14:paraId="70645392">
            <w:pPr>
              <w:rPr>
                <w:rFonts w:ascii="Times New Roman" w:hAnsi="Times New Roman" w:eastAsia="仿宋_GB2312" w:cs="Times New Roman"/>
                <w:szCs w:val="21"/>
                <w:lang w:val="en-US" w:eastAsia="zh-CN"/>
              </w:rPr>
            </w:pPr>
            <w:r>
              <w:rPr>
                <w:rFonts w:ascii="Times New Roman" w:hAnsi="Times New Roman" w:eastAsia="仿宋_GB2312" w:cs="Times New Roman"/>
                <w:szCs w:val="21"/>
                <w:lang w:eastAsia="en-US"/>
              </w:rPr>
              <w:sym w:font="Wingdings 2" w:char="00A3"/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其他</w:t>
            </w:r>
            <w:r>
              <w:rPr>
                <w:rFonts w:ascii="Arial" w:hAnsi="Arial" w:eastAsia="仿宋_GB2312" w:cs="Arial"/>
                <w:szCs w:val="21"/>
                <w:lang w:val="en-US" w:eastAsia="zh-CN"/>
              </w:rPr>
              <w:t>→</w:t>
            </w:r>
            <w:r>
              <w:rPr>
                <w:rFonts w:hint="eastAsia" w:ascii="Times New Roman" w:hAnsi="Times New Roman" w:eastAsia="仿宋_GB2312" w:cs="Times New Roman"/>
                <w:szCs w:val="21"/>
                <w:lang w:val="en-US" w:eastAsia="zh-CN"/>
              </w:rPr>
              <w:t>请说明</w:t>
            </w:r>
          </w:p>
        </w:tc>
      </w:tr>
      <w:tr w14:paraId="6E7987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90" w:hRule="atLeast"/>
        </w:trPr>
        <w:tc>
          <w:tcPr>
            <w:tcW w:w="9865" w:type="dxa"/>
            <w:gridSpan w:val="8"/>
            <w:vAlign w:val="center"/>
          </w:tcPr>
          <w:p w14:paraId="57F6E86A">
            <w:pPr>
              <w:rPr>
                <w:rFonts w:ascii="Times New Roman" w:hAnsi="Times New Roman" w:eastAsia="仿宋_GB2312" w:cs="Times New Roman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lang w:eastAsia="en-US"/>
              </w:rPr>
              <w:t>事件</w:t>
            </w:r>
            <w:r>
              <w:rPr>
                <w:rFonts w:hint="eastAsia" w:eastAsia="仿宋_GB2312" w:cs="Times New Roman"/>
                <w:lang w:val="en-US" w:eastAsia="zh-CN"/>
              </w:rPr>
              <w:t>发生及处理的详细情况</w:t>
            </w:r>
            <w:r>
              <w:rPr>
                <w:rFonts w:hint="eastAsia" w:ascii="Times New Roman" w:hAnsi="Times New Roman" w:eastAsia="仿宋_GB2312" w:cs="Times New Roman"/>
                <w:lang w:eastAsia="en-US"/>
              </w:rPr>
              <w:t>：</w:t>
            </w:r>
          </w:p>
          <w:p w14:paraId="3B796043">
            <w:pPr>
              <w:rPr>
                <w:rFonts w:ascii="Times New Roman" w:hAnsi="Times New Roman" w:eastAsia="仿宋_GB2312" w:cs="Times New Roman"/>
                <w:color w:val="0000FF"/>
                <w:lang w:eastAsia="en-US"/>
              </w:rPr>
            </w:pPr>
            <w:r>
              <w:rPr>
                <w:rFonts w:hint="eastAsia" w:ascii="Times New Roman" w:hAnsi="Times New Roman" w:eastAsia="仿宋_GB2312" w:cs="Times New Roman"/>
                <w:color w:val="0000FF"/>
                <w:lang w:eastAsia="en-US"/>
              </w:rPr>
              <w:t>以下内容请供参考（请及时删除）</w:t>
            </w:r>
          </w:p>
          <w:p w14:paraId="2AB7655D">
            <w:pPr>
              <w:rPr>
                <w:rFonts w:ascii="Times New Roman" w:hAnsi="Times New Roman" w:eastAsia="仿宋_GB2312" w:cs="Times New Roman"/>
                <w:szCs w:val="21"/>
              </w:rPr>
            </w:pP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报告要求：内容包括试验参与者入组时间，诊断和既往重要病史或合并疾病；入组后已完成的疗程、发生SAE/SUSAR前的末次用药时间；发生SAE/SUSAR前的相关症状、体征、程度分级，行相关检查和治疗的情况；确认为SAE/SUSAR后的详细救治过程，有助于证实SAE/SUSAR严重性的检查结果等（如项目组有另外的SAE报告表，此部分可以附件形式呈现）</w:t>
            </w:r>
          </w:p>
        </w:tc>
      </w:tr>
      <w:tr w14:paraId="4D7E22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90" w:hRule="atLeast"/>
        </w:trPr>
        <w:tc>
          <w:tcPr>
            <w:tcW w:w="9865" w:type="dxa"/>
            <w:gridSpan w:val="8"/>
            <w:shd w:val="clear" w:color="auto" w:fill="auto"/>
            <w:vAlign w:val="top"/>
          </w:tcPr>
          <w:p w14:paraId="32EEFD4D">
            <w:pPr>
              <w:rPr>
                <w:rFonts w:hint="eastAsia" w:eastAsia="仿宋_GB2312" w:cs="Times New Roman"/>
                <w:lang w:val="en-US" w:eastAsia="zh-CN"/>
              </w:rPr>
            </w:pPr>
            <w:r>
              <w:rPr>
                <w:rFonts w:hint="eastAsia" w:eastAsia="仿宋_GB2312" w:cs="Times New Roman"/>
                <w:lang w:val="en-US" w:eastAsia="zh-CN"/>
              </w:rPr>
              <w:t>报告更新的新信息或对前次报告的更改信息：</w:t>
            </w:r>
          </w:p>
          <w:p w14:paraId="25A80B70">
            <w:pPr>
              <w:rPr>
                <w:b/>
                <w:color w:val="000000" w:themeColor="text1"/>
                <w:szCs w:val="20"/>
              </w:rPr>
            </w:pPr>
            <w:r>
              <w:rPr>
                <w:rFonts w:hint="eastAsia" w:ascii="Times New Roman" w:hAnsi="Times New Roman" w:eastAsia="仿宋_GB2312" w:cs="Times New Roman"/>
                <w:color w:val="0000FF"/>
                <w:lang w:eastAsia="en-US"/>
              </w:rPr>
              <w:t>以下</w:t>
            </w: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提示</w:t>
            </w:r>
            <w:r>
              <w:rPr>
                <w:rFonts w:hint="eastAsia" w:ascii="Times New Roman" w:hAnsi="Times New Roman" w:eastAsia="仿宋_GB2312" w:cs="Times New Roman"/>
                <w:color w:val="0000FF"/>
                <w:lang w:eastAsia="en-US"/>
              </w:rPr>
              <w:t>内容</w:t>
            </w: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提交前</w:t>
            </w:r>
            <w:r>
              <w:rPr>
                <w:rFonts w:hint="eastAsia" w:ascii="Times New Roman" w:hAnsi="Times New Roman" w:eastAsia="仿宋_GB2312" w:cs="Times New Roman"/>
                <w:color w:val="0000FF"/>
                <w:lang w:eastAsia="en-US"/>
              </w:rPr>
              <w:t>请删除</w:t>
            </w:r>
          </w:p>
          <w:p w14:paraId="5994C173">
            <w:pPr>
              <w:rPr>
                <w:rFonts w:hint="eastAsia" w:eastAsia="仿宋_GB2312" w:cs="Times New Roman"/>
                <w:color w:val="0000FF"/>
                <w:lang w:val="en-US" w:eastAsia="zh-CN"/>
              </w:rPr>
            </w:pP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1.首次报告填写：NA；</w:t>
            </w:r>
          </w:p>
          <w:p w14:paraId="115DCFA8">
            <w:pPr>
              <w:rPr>
                <w:rFonts w:hint="eastAsia" w:eastAsia="仿宋_GB2312" w:cs="Times New Roman"/>
                <w:color w:val="0000FF"/>
                <w:lang w:val="en-US" w:eastAsia="zh-CN"/>
              </w:rPr>
            </w:pP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2.随访/总结报告逐条填写更新内容，如事件转归、用药恢复/退出试验、治疗费用承担方。</w:t>
            </w:r>
          </w:p>
          <w:p w14:paraId="5765CC04">
            <w:pPr>
              <w:rPr>
                <w:rFonts w:hint="eastAsia" w:ascii="Times New Roman" w:hAnsi="Times New Roman" w:eastAsia="宋体" w:cs="方正仿宋_GBK"/>
                <w:b/>
                <w:snapToGrid w:val="0"/>
                <w:color w:val="000000" w:themeColor="text1"/>
                <w:sz w:val="21"/>
                <w:szCs w:val="20"/>
                <w:lang w:val="en-US" w:eastAsia="zh-CN" w:bidi="ar-SA"/>
              </w:rPr>
            </w:pPr>
            <w:r>
              <w:rPr>
                <w:rFonts w:hint="eastAsia" w:eastAsia="仿宋_GB2312" w:cs="Times New Roman"/>
                <w:color w:val="0000FF"/>
                <w:lang w:val="en-US" w:eastAsia="zh-CN"/>
              </w:rPr>
              <w:t>3.报告内信息勘误（日期、医学术语错误）应提交更新版本表备案。</w:t>
            </w:r>
          </w:p>
        </w:tc>
      </w:tr>
      <w:tr w14:paraId="2FF66E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2" w:type="dxa"/>
          <w:trHeight w:val="467" w:hRule="atLeast"/>
        </w:trPr>
        <w:tc>
          <w:tcPr>
            <w:tcW w:w="2355" w:type="dxa"/>
            <w:shd w:val="clear" w:color="auto" w:fill="auto"/>
            <w:vAlign w:val="center"/>
          </w:tcPr>
          <w:p w14:paraId="0A84B7CA">
            <w:pPr>
              <w:spacing w:line="300" w:lineRule="exact"/>
              <w:rPr>
                <w:rFonts w:hint="eastAsia" w:ascii="Times New Roman" w:hAnsi="Times New Roman" w:eastAsia="仿宋_GB2312" w:cs="Times New Roman"/>
                <w:snapToGrid w:val="0"/>
                <w:sz w:val="21"/>
                <w:szCs w:val="21"/>
                <w:lang w:val="en-US" w:eastAsia="zh-CN" w:bidi="ar-SA"/>
              </w:rPr>
            </w:pPr>
            <w:r>
              <w:rPr>
                <w:rFonts w:ascii="Times New Roman" w:hAnsi="Times New Roman" w:eastAsia="仿宋_GB2312" w:cs="Times New Roman"/>
                <w:b/>
                <w:bCs/>
                <w:szCs w:val="21"/>
                <w:lang w:eastAsia="en-US"/>
              </w:rPr>
              <w:t>B</w:t>
            </w:r>
            <w:r>
              <w:rPr>
                <w:rFonts w:ascii="Times New Roman" w:hAnsi="Times New Roman" w:eastAsia="仿宋_GB2312" w:cs="Times New Roman"/>
                <w:b/>
                <w:bCs/>
                <w:szCs w:val="21"/>
              </w:rPr>
              <w:t>.</w:t>
            </w:r>
            <w:r>
              <w:rPr>
                <w:rFonts w:hint="eastAsia" w:ascii="Times New Roman" w:hAnsi="Times New Roman" w:eastAsia="仿宋_GB2312" w:cs="Times New Roman"/>
                <w:b/>
                <w:bCs/>
                <w:szCs w:val="21"/>
                <w:lang w:eastAsia="en-US"/>
              </w:rPr>
              <w:t>报告人签名</w:t>
            </w:r>
          </w:p>
        </w:tc>
        <w:tc>
          <w:tcPr>
            <w:tcW w:w="7510" w:type="dxa"/>
            <w:gridSpan w:val="7"/>
            <w:shd w:val="clear" w:color="auto" w:fill="auto"/>
            <w:vAlign w:val="center"/>
          </w:tcPr>
          <w:p w14:paraId="75E10B06">
            <w:pPr>
              <w:spacing w:line="300" w:lineRule="exact"/>
              <w:rPr>
                <w:rFonts w:hint="eastAsia" w:ascii="Times New Roman" w:hAnsi="Times New Roman" w:eastAsia="仿宋_GB2312" w:cs="Times New Roman"/>
                <w:b/>
                <w:bCs/>
                <w:snapToGrid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>签名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  <w:r>
              <w:rPr>
                <w:rFonts w:hint="eastAsia" w:ascii="Times New Roman" w:hAnsi="Times New Roman" w:eastAsia="仿宋_GB2312" w:cs="Times New Roman"/>
                <w:szCs w:val="21"/>
                <w:lang w:eastAsia="en-US"/>
              </w:rPr>
              <w:t xml:space="preserve">                                       日期</w:t>
            </w:r>
            <w:r>
              <w:rPr>
                <w:rFonts w:ascii="Times New Roman" w:hAnsi="Times New Roman" w:eastAsia="仿宋_GB2312" w:cs="Times New Roman"/>
                <w:szCs w:val="21"/>
              </w:rPr>
              <w:t>:</w:t>
            </w:r>
          </w:p>
        </w:tc>
      </w:tr>
    </w:tbl>
    <w:p w14:paraId="1EC72DAB"/>
    <w:sectPr>
      <w:headerReference r:id="rId5" w:type="first"/>
      <w:footerReference r:id="rId7" w:type="first"/>
      <w:headerReference r:id="rId3" w:type="default"/>
      <w:headerReference r:id="rId4" w:type="even"/>
      <w:footerReference r:id="rId6" w:type="even"/>
      <w:pgSz w:w="11906" w:h="16838"/>
      <w:pgMar w:top="1440" w:right="1134" w:bottom="1304" w:left="1134" w:header="1134" w:footer="850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_GBK">
    <w:altName w:val="微软雅黑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BE25B2F9">
    <w:panose1 w:val="0201060103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E0F7918">
    <w:pPr>
      <w:pStyle w:val="5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D99FAB">
    <w:pPr>
      <w:pStyle w:val="5"/>
      <w:jc w:val="left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366D4E">
    <w:pPr>
      <w:pStyle w:val="4"/>
      <w:rPr>
        <w:lang w:val="en-US"/>
      </w:rPr>
    </w:pPr>
    <w:r>
      <w:rPr>
        <w:rFonts w:hint="eastAsia"/>
        <w:color w:val="2F2F2D"/>
        <w:w w:val="105"/>
        <w:sz w:val="17"/>
        <w:u w:val="single"/>
      </w:rPr>
      <w:t>绵阳市中医医院</w:t>
    </w:r>
    <w:r>
      <w:rPr>
        <w:rFonts w:hint="eastAsia"/>
        <w:color w:val="2F2F2D"/>
        <w:w w:val="105"/>
        <w:sz w:val="17"/>
        <w:u w:val="single"/>
        <w:lang w:eastAsia="zh-CN"/>
      </w:rPr>
      <w:t>伦理审查委员会</w:t>
    </w:r>
    <w:r>
      <w:rPr>
        <w:rFonts w:hint="eastAsia"/>
        <w:color w:val="2F2F2D"/>
        <w:sz w:val="17"/>
        <w:u w:val="single"/>
      </w:rPr>
      <w:t xml:space="preserve">                                           </w:t>
    </w:r>
    <w:r>
      <w:rPr>
        <w:rFonts w:hint="eastAsia"/>
        <w:color w:val="2F2F2D"/>
        <w:sz w:val="17"/>
        <w:u w:val="single"/>
        <w:lang w:val="en-US" w:eastAsia="zh-CN"/>
      </w:rPr>
      <w:t xml:space="preserve">               安全性事件报告</w:t>
    </w:r>
    <w:r>
      <w:rPr>
        <w:rFonts w:hint="eastAsia"/>
        <w:color w:val="2F2F2D"/>
        <w:sz w:val="17"/>
        <w:u w:val="single"/>
      </w:rPr>
      <w:t>AF-0</w:t>
    </w:r>
    <w:r>
      <w:rPr>
        <w:rFonts w:hint="eastAsia"/>
        <w:color w:val="2F2F2D"/>
        <w:sz w:val="17"/>
        <w:u w:val="single"/>
        <w:lang w:val="en-US" w:eastAsia="zh-CN"/>
      </w:rPr>
      <w:t>20</w:t>
    </w:r>
    <w:r>
      <w:rPr>
        <w:rFonts w:hint="eastAsia"/>
        <w:color w:val="2F2F2D"/>
        <w:sz w:val="17"/>
        <w:u w:val="single"/>
      </w:rPr>
      <w:t>-</w:t>
    </w:r>
    <w:r>
      <w:rPr>
        <w:rFonts w:hint="eastAsia"/>
        <w:color w:val="2F2F2D"/>
        <w:sz w:val="17"/>
        <w:u w:val="single"/>
        <w:lang w:eastAsia="zh-CN"/>
      </w:rPr>
      <w:t>v</w:t>
    </w:r>
    <w:r>
      <w:rPr>
        <w:rFonts w:hint="eastAsia"/>
        <w:color w:val="2F2F2D"/>
        <w:sz w:val="17"/>
        <w:u w:val="single"/>
        <w:lang w:val="en-US" w:eastAsia="zh-CN"/>
      </w:rPr>
      <w:t>5.0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A09120">
    <w:pPr>
      <w:pStyle w:val="6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9F7D618C">
    <w:pPr>
      <w:pStyle w:val="6"/>
      <w:jc w:val="lef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isplayHorizontalDrawingGridEvery w:val="1"/>
  <w:displayVerticalDrawingGridEvery w:val="1"/>
  <w:noPunctuationKerning w:val="1"/>
  <w:characterSpacingControl w:val="compressPunctuation"/>
  <w:compat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00AD6D57"/>
    <w:rsid w:val="01D9737E"/>
    <w:rsid w:val="1E6645AE"/>
    <w:rsid w:val="1EA959AD"/>
    <w:rsid w:val="23AE001C"/>
    <w:rsid w:val="29ED3356"/>
    <w:rsid w:val="2EEB05A4"/>
    <w:rsid w:val="34DC285B"/>
    <w:rsid w:val="3A613AF2"/>
    <w:rsid w:val="3AE55345"/>
    <w:rsid w:val="3B496F24"/>
    <w:rsid w:val="47994F29"/>
    <w:rsid w:val="5FEF4385"/>
    <w:rsid w:val="65980D4B"/>
    <w:rsid w:val="719C7804"/>
    <w:rsid w:val="7EF033D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0"/>
    <w:qFormat/>
    <w:uiPriority w:val="0"/>
    <w:pPr>
      <w:widowControl w:val="0"/>
      <w:jc w:val="both"/>
    </w:pPr>
    <w:rPr>
      <w:rFonts w:ascii="Times New Roman" w:hAnsi="Times New Roman" w:eastAsia="宋体" w:cs="方正仿宋_GBK"/>
      <w:snapToGrid w:val="0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0"/>
    <w:pPr>
      <w:keepNext/>
      <w:keepLines/>
      <w:spacing w:before="100" w:beforeAutospacing="0" w:after="50" w:afterAutospacing="0" w:line="480" w:lineRule="exact"/>
      <w:jc w:val="center"/>
      <w:outlineLvl w:val="0"/>
    </w:pPr>
    <w:rPr>
      <w:rFonts w:ascii="方正小标宋简体" w:hAnsi="方正小标宋简体" w:eastAsia="方正小标宋简体" w:cs="Times New Roman"/>
      <w:snapToGrid/>
      <w:kern w:val="44"/>
      <w:sz w:val="32"/>
      <w:szCs w:val="20"/>
    </w:rPr>
  </w:style>
  <w:style w:type="character" w:default="1" w:styleId="10">
    <w:name w:val="Default Paragraph Font"/>
    <w:link w:val="1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Plain Text"/>
    <w:basedOn w:val="1"/>
    <w:qFormat/>
    <w:uiPriority w:val="0"/>
    <w:rPr>
      <w:rFonts w:ascii="宋体" w:hAnsi="Courier New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000000" w:sz="0" w:space="1"/>
        <w:left w:val="none" w:color="000000" w:sz="0" w:space="4"/>
        <w:bottom w:val="none" w:color="000000" w:sz="0" w:space="1"/>
        <w:right w:val="none" w:color="000000" w:sz="0" w:space="4"/>
      </w:pBdr>
      <w:tabs>
        <w:tab w:val="center" w:pos="4153"/>
        <w:tab w:val="right" w:pos="8306"/>
      </w:tabs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qFormat/>
    <w:uiPriority w:val="0"/>
    <w:rPr>
      <w:b/>
    </w:rPr>
  </w:style>
  <w:style w:type="paragraph" w:styleId="12">
    <w:name w:val="List Paragraph"/>
    <w:basedOn w:val="1"/>
    <w:qFormat/>
    <w:uiPriority w:val="34"/>
    <w:pPr>
      <w:autoSpaceDE w:val="0"/>
      <w:autoSpaceDN w:val="0"/>
      <w:ind w:left="2889" w:hanging="432"/>
      <w:jc w:val="left"/>
    </w:pPr>
    <w:rPr>
      <w:rFonts w:ascii="宋体" w:hAnsi="宋体" w:eastAsia="宋体" w:cs="宋体"/>
      <w:kern w:val="0"/>
      <w:sz w:val="22"/>
      <w:lang w:eastAsia="en-US"/>
    </w:rPr>
  </w:style>
  <w:style w:type="character" w:customStyle="1" w:styleId="13">
    <w:name w:val="标题 1 Char"/>
    <w:link w:val="2"/>
    <w:qFormat/>
    <w:uiPriority w:val="0"/>
    <w:rPr>
      <w:rFonts w:ascii="方正小标宋简体" w:hAnsi="方正小标宋简体" w:eastAsia="方正小标宋简体" w:cs="Times New Roman"/>
      <w:snapToGrid/>
      <w:kern w:val="44"/>
      <w:sz w:val="32"/>
      <w:szCs w:val="20"/>
    </w:rPr>
  </w:style>
  <w:style w:type="character" w:customStyle="1" w:styleId="14">
    <w:name w:val="NormalCharacter1"/>
    <w:qFormat/>
    <w:uiPriority w:val="0"/>
    <w:rPr>
      <w:rFonts w:ascii="Times New Roman" w:hAnsi="Times New Roman" w:eastAsia="宋体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844</Words>
  <Characters>952</Characters>
  <TotalTime>15</TotalTime>
  <ScaleCrop>false</ScaleCrop>
  <LinksUpToDate>false</LinksUpToDate>
  <CharactersWithSpaces>1145</CharactersWithSpaces>
  <Application>WPS Office_12.1.0.28505_F1E327BC-269C-435d-A152-05C5408002CA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2026-09-24T22:27:00Z</dcterms:created>
  <dc:creator>kjk</dc:creator>
  <cp:lastModifiedBy>左岸悦悦</cp:lastModifiedBy>
  <dcterms:modified xsi:type="dcterms:W3CDTF">2026-10-13T02:01:57Z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eyJoZGlkIjoiOWQ3NzY3MzlmMGY0YjMzNWQ2MWZlNGYzOTUyM2ExNzgiLCJ1c2VySWQiOiI1Mjk3NjYyODYifQ==</vt:lpwstr>
  </property>
  <property fmtid="{D5CDD505-2E9C-101B-9397-08002B2CF9AE}" pid="3" name="KSOProductBuildVer">
    <vt:lpwstr>2052-12.1.0.28505</vt:lpwstr>
  </property>
  <property fmtid="{D5CDD505-2E9C-101B-9397-08002B2CF9AE}" pid="4" name="ICV">
    <vt:lpwstr>138E0EFFB5DB4B34A40B11C9F44F8BB7_12</vt:lpwstr>
  </property>
</Properties>
</file>